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63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76"/>
        <w:gridCol w:w="5155"/>
      </w:tblGrid>
      <w:tr w:rsidR="00622CD1" w14:paraId="3323C221" w14:textId="77777777" w:rsidTr="00993C78">
        <w:trPr>
          <w:trHeight w:hRule="exact" w:val="964"/>
        </w:trPr>
        <w:tc>
          <w:tcPr>
            <w:tcW w:w="4476" w:type="dxa"/>
          </w:tcPr>
          <w:p w14:paraId="607FCB2A" w14:textId="77777777" w:rsidR="003D462F" w:rsidRPr="005959E8" w:rsidRDefault="003D462F" w:rsidP="005959E8">
            <w:bookmarkStart w:id="0" w:name="_GoBack"/>
            <w:bookmarkEnd w:id="0"/>
          </w:p>
        </w:tc>
        <w:tc>
          <w:tcPr>
            <w:tcW w:w="5155" w:type="dxa"/>
          </w:tcPr>
          <w:p w14:paraId="21A20332" w14:textId="355A21E3" w:rsidR="003D462F" w:rsidRDefault="008A0BDF" w:rsidP="00622CD1">
            <w:pPr>
              <w:jc w:val="right"/>
            </w:pPr>
            <w:r>
              <w:rPr>
                <w:noProof/>
              </w:rPr>
              <mc:AlternateContent>
                <mc:Choice Requires="wps">
                  <w:drawing>
                    <wp:anchor distT="45720" distB="45720" distL="114300" distR="114300" simplePos="0" relativeHeight="251661312" behindDoc="0" locked="0" layoutInCell="1" allowOverlap="1" wp14:anchorId="10DFADC9" wp14:editId="583DD99F">
                      <wp:simplePos x="0" y="0"/>
                      <wp:positionH relativeFrom="column">
                        <wp:posOffset>23495</wp:posOffset>
                      </wp:positionH>
                      <wp:positionV relativeFrom="paragraph">
                        <wp:posOffset>1905</wp:posOffset>
                      </wp:positionV>
                      <wp:extent cx="3168650" cy="354330"/>
                      <wp:effectExtent l="0" t="0" r="12700" b="2667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354330"/>
                              </a:xfrm>
                              <a:prstGeom prst="rect">
                                <a:avLst/>
                              </a:prstGeom>
                              <a:solidFill>
                                <a:srgbClr val="FFFFFF"/>
                              </a:solidFill>
                              <a:ln w="9525">
                                <a:solidFill>
                                  <a:srgbClr val="000000"/>
                                </a:solidFill>
                                <a:miter lim="800000"/>
                                <a:headEnd/>
                                <a:tailEnd/>
                              </a:ln>
                            </wps:spPr>
                            <wps:txbx>
                              <w:txbxContent>
                                <w:p w14:paraId="196077C0" w14:textId="65A9AD20" w:rsidR="008A0BDF" w:rsidRPr="008A0BDF" w:rsidRDefault="00A42026" w:rsidP="008A0BDF">
                                  <w:pPr>
                                    <w:rPr>
                                      <w:sz w:val="18"/>
                                    </w:rPr>
                                  </w:pPr>
                                  <w:r>
                                    <w:rPr>
                                      <w:b/>
                                      <w:color w:val="FF0000"/>
                                      <w:sz w:val="18"/>
                                    </w:rPr>
                                    <w:t>Arbetsmaterial</w:t>
                                  </w:r>
                                  <w:r w:rsidR="008A0BDF" w:rsidRPr="008A0BDF">
                                    <w:rPr>
                                      <w:rStyle w:val="Hyperlnk"/>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FADC9" id="_x0000_t202" coordsize="21600,21600" o:spt="202" path="m,l,21600r21600,l21600,xe">
                      <v:stroke joinstyle="miter"/>
                      <v:path gradientshapeok="t" o:connecttype="rect"/>
                    </v:shapetype>
                    <v:shape id="Textruta 2" o:spid="_x0000_s1026" type="#_x0000_t202" style="position:absolute;left:0;text-align:left;margin-left:1.85pt;margin-top:.15pt;width:249.5pt;height:27.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">
                      <v:textbox>
                        <w:txbxContent>
                          <w:p w14:paraId="196077C0" w14:textId="65A9AD20" w:rsidR="008A0BDF" w:rsidRPr="008A0BDF" w:rsidRDefault="00A42026" w:rsidP="008A0BDF">
                            <w:pPr>
                              <w:rPr>
                                <w:sz w:val="18"/>
                              </w:rPr>
                            </w:pPr>
                            <w:bookmarkStart w:id="1" w:name="_GoBack"/>
                            <w:r>
                              <w:rPr>
                                <w:b/>
                                <w:color w:val="FF0000"/>
                                <w:sz w:val="18"/>
                              </w:rPr>
                              <w:t>Arbetsmaterial</w:t>
                            </w:r>
                            <w:r w:rsidR="008A0BDF" w:rsidRPr="008A0BDF">
                              <w:rPr>
                                <w:rStyle w:val="Hyperlnk"/>
                                <w:sz w:val="18"/>
                              </w:rPr>
                              <w:t xml:space="preserve">  </w:t>
                            </w:r>
                            <w:bookmarkEnd w:id="1"/>
                          </w:p>
                        </w:txbxContent>
                      </v:textbox>
                    </v:shape>
                  </w:pict>
                </mc:Fallback>
              </mc:AlternateContent>
            </w:r>
            <w:r w:rsidR="003D462F">
              <w:fldChar w:fldCharType="begin"/>
            </w:r>
            <w:r w:rsidR="003D462F">
              <w:instrText xml:space="preserve"> MACROBUTTON nomacro [</w:instrText>
            </w:r>
            <w:r w:rsidR="00622CD1">
              <w:instrText xml:space="preserve">Plats för utförarens logga, </w:instrText>
            </w:r>
            <w:r w:rsidR="003D462F">
              <w:instrText xml:space="preserve">klicka </w:instrText>
            </w:r>
            <w:r w:rsidR="00537F9B">
              <w:instrText xml:space="preserve">här </w:instrText>
            </w:r>
            <w:r w:rsidR="003D462F">
              <w:instrText>och infoga bild]</w:instrText>
            </w:r>
            <w:r w:rsidR="003D462F">
              <w:fldChar w:fldCharType="end"/>
            </w:r>
          </w:p>
          <w:p w14:paraId="5F614F15" w14:textId="31917C4B" w:rsidR="00833395" w:rsidRPr="005959E8" w:rsidRDefault="008A0BDF" w:rsidP="00622CD1">
            <w:pPr>
              <w:jc w:val="right"/>
            </w:pPr>
            <w:r>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2BA7E283" wp14:editId="7779CFF1">
                      <wp:simplePos x="0" y="0"/>
                      <wp:positionH relativeFrom="column">
                        <wp:posOffset>3743960</wp:posOffset>
                      </wp:positionH>
                      <wp:positionV relativeFrom="paragraph">
                        <wp:posOffset>391160</wp:posOffset>
                      </wp:positionV>
                      <wp:extent cx="3603625" cy="1625600"/>
                      <wp:effectExtent l="19050" t="19050" r="15875" b="12700"/>
                      <wp:wrapNone/>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1625600"/>
                              </a:xfrm>
                              <a:prstGeom prst="rect">
                                <a:avLst/>
                              </a:prstGeom>
                              <a:solidFill>
                                <a:srgbClr val="FFFFFF"/>
                              </a:solidFill>
                              <a:ln w="28575">
                                <a:solidFill>
                                  <a:srgbClr val="0070C0"/>
                                </a:solidFill>
                                <a:miter lim="800000"/>
                                <a:headEnd/>
                                <a:tailEnd/>
                              </a:ln>
                            </wps:spPr>
                            <wps:txbx>
                              <w:txbxContent>
                                <w:p w14:paraId="62A98FA9" w14:textId="77777777" w:rsidR="008A0BDF" w:rsidRDefault="008A0BDF" w:rsidP="008A0BDF">
                                  <w:pPr>
                                    <w:rPr>
                                      <w:color w:val="FF0000"/>
                                    </w:rPr>
                                  </w:pPr>
                                  <w:r>
                                    <w:rPr>
                                      <w:b/>
                                      <w:color w:val="FF0000"/>
                                    </w:rPr>
                                    <w:t>Detta är version  nr 9 för överlämning till MSB uppdaterad 200519</w:t>
                                  </w:r>
                                  <w:r>
                                    <w:rPr>
                                      <w:color w:val="FF0000"/>
                                    </w:rPr>
                                    <w:t xml:space="preserve"> Bilderna i dokumentet är till större delen tillfälliga arbetsmaterial. </w:t>
                                  </w:r>
                                </w:p>
                                <w:p w14:paraId="1DF92F99" w14:textId="77777777" w:rsidR="008A0BDF" w:rsidRDefault="008A0BDF" w:rsidP="008A0BDF">
                                  <w:pPr>
                                    <w:rPr>
                                      <w:b/>
                                      <w:color w:val="FF0000"/>
                                    </w:rPr>
                                  </w:pPr>
                                </w:p>
                                <w:p w14:paraId="7BA3B4F4" w14:textId="77777777" w:rsidR="008A0BDF" w:rsidRDefault="008A0BDF" w:rsidP="008A0BDF">
                                  <w:pPr>
                                    <w:rPr>
                                      <w:color w:val="FF0000"/>
                                    </w:rPr>
                                  </w:pPr>
                                  <w:r>
                                    <w:rPr>
                                      <w:b/>
                                      <w:color w:val="FF0000"/>
                                    </w:rPr>
                                    <w:t>Kontaktuppgifter</w:t>
                                  </w:r>
                                </w:p>
                                <w:p w14:paraId="5261F392" w14:textId="3994E38A" w:rsidR="008A0BDF" w:rsidRDefault="008A0BDF" w:rsidP="008A0BDF">
                                  <w:pPr>
                                    <w:rPr>
                                      <w:color w:val="FF0000"/>
                                    </w:rPr>
                                  </w:pPr>
                                  <w:r>
                                    <w:rPr>
                                      <w:color w:val="FF0000"/>
                                    </w:rPr>
                                    <w:t xml:space="preserve">om projektet </w:t>
                                  </w:r>
                                  <w:hyperlink r:id="rId11" w:history="1">
                                    <w:r>
                                      <w:rPr>
                                        <w:rStyle w:val="Hyperlnk"/>
                                      </w:rPr>
                                      <w:t>tomas.astrom@transportstyrelsen.se</w:t>
                                    </w:r>
                                  </w:hyperlink>
                                </w:p>
                                <w:p w14:paraId="12C9F67E" w14:textId="1FEA0066" w:rsidR="008A0BDF" w:rsidRDefault="008A0BDF" w:rsidP="008A0BDF">
                                  <w:pPr>
                                    <w:rPr>
                                      <w:color w:val="FF0000"/>
                                    </w:rPr>
                                  </w:pPr>
                                  <w:r>
                                    <w:rPr>
                                      <w:color w:val="FF0000"/>
                                    </w:rPr>
                                    <w:t xml:space="preserve">om MSBs fortsatta beredning </w:t>
                                  </w:r>
                                  <w:hyperlink r:id="rId12" w:history="1">
                                    <w:r>
                                      <w:rPr>
                                        <w:rStyle w:val="Hyperlnk"/>
                                      </w:rPr>
                                      <w:t>Daniel.Holmberg@msb.se</w:t>
                                    </w:r>
                                  </w:hyperlink>
                                </w:p>
                                <w:p w14:paraId="6901FA11" w14:textId="6F1E05AB" w:rsidR="008A0BDF" w:rsidRDefault="008A0BDF" w:rsidP="008A0BDF">
                                  <w:pPr>
                                    <w:rPr>
                                      <w:color w:val="FF0000"/>
                                    </w:rPr>
                                  </w:pPr>
                                  <w:r>
                                    <w:rPr>
                                      <w:color w:val="FF0000"/>
                                    </w:rPr>
                                    <w:t xml:space="preserve">om dokumentet </w:t>
                                  </w:r>
                                  <w:hyperlink r:id="rId13" w:history="1">
                                    <w:r>
                                      <w:rPr>
                                        <w:rStyle w:val="Hyperlnk"/>
                                      </w:rPr>
                                      <w:t>fredrik.revelj@combitech.se</w:t>
                                    </w:r>
                                  </w:hyperlink>
                                  <w:r>
                                    <w:rPr>
                                      <w:rStyle w:val="Hyperlnk"/>
                                    </w:rPr>
                                    <w:t xml:space="preserve">  </w:t>
                                  </w:r>
                                </w:p>
                                <w:p w14:paraId="0BE34428" w14:textId="77777777" w:rsidR="008A0BDF" w:rsidRDefault="008A0BDF" w:rsidP="008A0BDF">
                                  <w:pPr>
                                    <w:rPr>
                                      <w:color w:val="0000FF"/>
                                      <w:u w:val="single"/>
                                    </w:rPr>
                                  </w:pPr>
                                </w:p>
                                <w:p w14:paraId="28BA6E2D" w14:textId="77777777" w:rsidR="008A0BDF" w:rsidRDefault="008A0BDF" w:rsidP="008A0BDF">
                                  <w:pPr>
                                    <w:jc w:val="center"/>
                                    <w:rPr>
                                      <w:rStyle w:val="Hyperlnk"/>
                                      <w:color w:val="FF0000"/>
                                      <w:sz w:val="28"/>
                                    </w:rPr>
                                  </w:pPr>
                                </w:p>
                                <w:p w14:paraId="13217E4E" w14:textId="77777777" w:rsidR="008A0BDF" w:rsidRDefault="008A0BDF" w:rsidP="008A0BDF">
                                  <w:pPr>
                                    <w:rPr>
                                      <w:color w:val="E36C0A" w:themeColor="accent6"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7E283" id="Textruta 217" o:spid="_x0000_s1027" type="#_x0000_t202" style="position:absolute;left:0;text-align:left;margin-left:294.8pt;margin-top:30.8pt;width:283.75pt;height:1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" strokecolor="#0070c0" strokeweight="2.25pt">
                      <v:textbox>
                        <w:txbxContent>
                          <w:p w14:paraId="62A98FA9" w14:textId="77777777" w:rsidR="008A0BDF" w:rsidRDefault="008A0BDF" w:rsidP="008A0BDF">
                            <w:pPr>
                              <w:rPr>
                                <w:color w:val="FF0000"/>
                              </w:rPr>
                            </w:pPr>
                            <w:r>
                              <w:rPr>
                                <w:b/>
                                <w:color w:val="FF0000"/>
                              </w:rPr>
                              <w:t>Detta är version  nr 9 för överlämning till MSB uppdaterad 200519</w:t>
                            </w:r>
                            <w:r>
                              <w:rPr>
                                <w:color w:val="FF0000"/>
                              </w:rPr>
                              <w:t xml:space="preserve"> Bilderna i dokumentet är till större delen tillfälliga arbetsmaterial. </w:t>
                            </w:r>
                          </w:p>
                          <w:p w14:paraId="1DF92F99" w14:textId="77777777" w:rsidR="008A0BDF" w:rsidRDefault="008A0BDF" w:rsidP="008A0BDF">
                            <w:pPr>
                              <w:rPr>
                                <w:b/>
                                <w:color w:val="FF0000"/>
                              </w:rPr>
                            </w:pPr>
                          </w:p>
                          <w:p w14:paraId="7BA3B4F4" w14:textId="77777777" w:rsidR="008A0BDF" w:rsidRDefault="008A0BDF" w:rsidP="008A0BDF">
                            <w:pPr>
                              <w:rPr>
                                <w:color w:val="FF0000"/>
                              </w:rPr>
                            </w:pPr>
                            <w:r>
                              <w:rPr>
                                <w:b/>
                                <w:color w:val="FF0000"/>
                              </w:rPr>
                              <w:t>Kontaktuppgifter</w:t>
                            </w:r>
                          </w:p>
                          <w:p w14:paraId="5261F392" w14:textId="3994E38A" w:rsidR="008A0BDF" w:rsidRDefault="008A0BDF" w:rsidP="008A0BDF">
                            <w:pPr>
                              <w:rPr>
                                <w:color w:val="FF0000"/>
                              </w:rPr>
                            </w:pPr>
                            <w:r>
                              <w:rPr>
                                <w:color w:val="FF0000"/>
                              </w:rPr>
                              <w:t xml:space="preserve">om projektet </w:t>
                            </w:r>
                            <w:hyperlink r:id="rId20" w:history="1">
                              <w:r>
                                <w:rPr>
                                  <w:rStyle w:val="Hyperlnk"/>
                                </w:rPr>
                                <w:t>tomas.astrom@transportstyrelsen.se</w:t>
                              </w:r>
                            </w:hyperlink>
                          </w:p>
                          <w:p w14:paraId="12C9F67E" w14:textId="1FEA0066" w:rsidR="008A0BDF" w:rsidRDefault="008A0BDF" w:rsidP="008A0BDF">
                            <w:pPr>
                              <w:rPr>
                                <w:color w:val="FF0000"/>
                              </w:rPr>
                            </w:pPr>
                            <w:r>
                              <w:rPr>
                                <w:color w:val="FF0000"/>
                              </w:rPr>
                              <w:t xml:space="preserve">om MSBs fortsatta beredning </w:t>
                            </w:r>
                            <w:hyperlink r:id="rId21" w:history="1">
                              <w:r>
                                <w:rPr>
                                  <w:rStyle w:val="Hyperlnk"/>
                                </w:rPr>
                                <w:t>Daniel.Holmberg@msb.se</w:t>
                              </w:r>
                            </w:hyperlink>
                          </w:p>
                          <w:p w14:paraId="6901FA11" w14:textId="6F1E05AB" w:rsidR="008A0BDF" w:rsidRDefault="008A0BDF" w:rsidP="008A0BDF">
                            <w:pPr>
                              <w:rPr>
                                <w:color w:val="FF0000"/>
                              </w:rPr>
                            </w:pPr>
                            <w:r>
                              <w:rPr>
                                <w:color w:val="FF0000"/>
                              </w:rPr>
                              <w:t xml:space="preserve">om dokumentet </w:t>
                            </w:r>
                            <w:hyperlink r:id="rId22" w:history="1">
                              <w:r>
                                <w:rPr>
                                  <w:rStyle w:val="Hyperlnk"/>
                                </w:rPr>
                                <w:t>fredrik.revelj@combitech.se</w:t>
                              </w:r>
                            </w:hyperlink>
                            <w:r>
                              <w:rPr>
                                <w:rStyle w:val="Hyperlnk"/>
                              </w:rPr>
                              <w:t xml:space="preserve">  </w:t>
                            </w:r>
                          </w:p>
                          <w:p w14:paraId="0BE34428" w14:textId="77777777" w:rsidR="008A0BDF" w:rsidRDefault="008A0BDF" w:rsidP="008A0BDF">
                            <w:pPr>
                              <w:rPr>
                                <w:color w:val="0000FF"/>
                                <w:u w:val="single"/>
                              </w:rPr>
                            </w:pPr>
                          </w:p>
                          <w:p w14:paraId="28BA6E2D" w14:textId="77777777" w:rsidR="008A0BDF" w:rsidRDefault="008A0BDF" w:rsidP="008A0BDF">
                            <w:pPr>
                              <w:jc w:val="center"/>
                              <w:rPr>
                                <w:rStyle w:val="Hyperlnk"/>
                                <w:color w:val="FF0000"/>
                                <w:sz w:val="28"/>
                              </w:rPr>
                            </w:pPr>
                          </w:p>
                          <w:p w14:paraId="13217E4E" w14:textId="77777777" w:rsidR="008A0BDF" w:rsidRDefault="008A0BDF" w:rsidP="008A0BDF">
                            <w:pPr>
                              <w:rPr>
                                <w:color w:val="E36C0A" w:themeColor="accent6" w:themeShade="BF"/>
                              </w:rPr>
                            </w:pPr>
                          </w:p>
                        </w:txbxContent>
                      </v:textbox>
                    </v:shape>
                  </w:pict>
                </mc:Fallback>
              </mc:AlternateContent>
            </w:r>
            <w:r w:rsidR="00833395">
              <w:t>Datum och version</w:t>
            </w:r>
          </w:p>
        </w:tc>
      </w:tr>
      <w:tr w:rsidR="00487F05" w14:paraId="5EA2B83D" w14:textId="77777777" w:rsidTr="00950BFF">
        <w:trPr>
          <w:trHeight w:hRule="exact" w:val="1418"/>
        </w:trPr>
        <w:tc>
          <w:tcPr>
            <w:tcW w:w="9631" w:type="dxa"/>
            <w:gridSpan w:val="2"/>
          </w:tcPr>
          <w:p w14:paraId="7DDB3C3C" w14:textId="21D7BF07" w:rsidR="00487F05" w:rsidRPr="00487F05" w:rsidRDefault="00487F05" w:rsidP="00487F05"/>
        </w:tc>
      </w:tr>
      <w:tr w:rsidR="00487F05" w14:paraId="063276BB" w14:textId="77777777" w:rsidTr="00950BFF">
        <w:trPr>
          <w:trHeight w:hRule="exact" w:val="3175"/>
        </w:trPr>
        <w:tc>
          <w:tcPr>
            <w:tcW w:w="9631" w:type="dxa"/>
            <w:gridSpan w:val="2"/>
          </w:tcPr>
          <w:p w14:paraId="2382F279" w14:textId="77777777" w:rsidR="00950BFF" w:rsidRDefault="00950BFF" w:rsidP="00950BFF">
            <w:pPr>
              <w:pStyle w:val="RubrikVersal"/>
            </w:pPr>
            <w:r>
              <w:t>forskning/studie</w:t>
            </w:r>
          </w:p>
          <w:p w14:paraId="719CDE86" w14:textId="77777777" w:rsidR="00487F05" w:rsidRDefault="00B95D71" w:rsidP="005F7678">
            <w:pPr>
              <w:pStyle w:val="Titel1"/>
            </w:pPr>
            <w:r>
              <w:t>INDIKATORER</w:t>
            </w:r>
          </w:p>
          <w:p w14:paraId="2A11C154" w14:textId="77777777" w:rsidR="008839ED" w:rsidRDefault="00E87481" w:rsidP="00487F05">
            <w:pPr>
              <w:pStyle w:val="Titel2"/>
            </w:pPr>
            <w:r>
              <w:t>Storskalig utrymning</w:t>
            </w:r>
          </w:p>
        </w:tc>
      </w:tr>
      <w:tr w:rsidR="009072AF" w14:paraId="55937924" w14:textId="77777777" w:rsidTr="00204017">
        <w:trPr>
          <w:trHeight w:val="9303"/>
        </w:trPr>
        <w:tc>
          <w:tcPr>
            <w:tcW w:w="9631" w:type="dxa"/>
            <w:gridSpan w:val="2"/>
            <w:tcMar>
              <w:left w:w="0" w:type="dxa"/>
              <w:right w:w="0" w:type="dxa"/>
            </w:tcMar>
          </w:tcPr>
          <w:p w14:paraId="590194C9" w14:textId="77777777" w:rsidR="00BA180E" w:rsidRDefault="00BA180E" w:rsidP="00BA180E">
            <w:pPr>
              <w:jc w:val="center"/>
            </w:pPr>
          </w:p>
          <w:p w14:paraId="2CB5CD58" w14:textId="77777777" w:rsidR="009072AF" w:rsidRPr="00487F05" w:rsidRDefault="00734013" w:rsidP="00BA180E">
            <w:pPr>
              <w:jc w:val="center"/>
            </w:pPr>
            <w:r>
              <w:rPr>
                <w:noProof/>
              </w:rPr>
              <w:drawing>
                <wp:inline distT="0" distB="0" distL="0" distR="0" wp14:anchorId="5676C39F" wp14:editId="253B8FC4">
                  <wp:extent cx="3905795" cy="4163006"/>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B02F30.tmp"/>
                          <pic:cNvPicPr/>
                        </pic:nvPicPr>
                        <pic:blipFill>
                          <a:blip r:embed="rId23">
                            <a:extLst>
                              <a:ext uri="{28A0092B-C50C-407E-A947-70E740481C1C}">
                                <a14:useLocalDpi xmlns:a14="http://schemas.microsoft.com/office/drawing/2010/main" val="0"/>
                              </a:ext>
                            </a:extLst>
                          </a:blip>
                          <a:stretch>
                            <a:fillRect/>
                          </a:stretch>
                        </pic:blipFill>
                        <pic:spPr>
                          <a:xfrm>
                            <a:off x="0" y="0"/>
                            <a:ext cx="3905795" cy="4163006"/>
                          </a:xfrm>
                          <a:prstGeom prst="rect">
                            <a:avLst/>
                          </a:prstGeom>
                        </pic:spPr>
                      </pic:pic>
                    </a:graphicData>
                  </a:graphic>
                </wp:inline>
              </w:drawing>
            </w:r>
          </w:p>
        </w:tc>
      </w:tr>
    </w:tbl>
    <w:p w14:paraId="159B418F" w14:textId="27B98088" w:rsidR="00BA180E" w:rsidRDefault="003F7118">
      <w:pPr>
        <w:spacing w:line="240" w:lineRule="auto"/>
        <w:rPr>
          <w:b/>
        </w:rPr>
      </w:pPr>
      <w:r>
        <w:rPr>
          <w:b/>
        </w:rPr>
        <w:lastRenderedPageBreak/>
        <w:br w:type="page"/>
      </w:r>
    </w:p>
    <w:p w14:paraId="002EB883" w14:textId="77777777" w:rsidR="00BA180E" w:rsidRDefault="00BA180E" w:rsidP="00BA180E"/>
    <w:p w14:paraId="1B69177D" w14:textId="77777777" w:rsidR="00D5279A" w:rsidRDefault="00D5279A" w:rsidP="00D5279A">
      <w:pPr>
        <w:pStyle w:val="BrdtextSammanfattning"/>
        <w:ind w:left="0"/>
      </w:pPr>
      <w:bookmarkStart w:id="1" w:name="_Toc522028376"/>
      <w:bookmarkStart w:id="2" w:name="_Toc522103110"/>
      <w:r w:rsidRPr="00D0170E">
        <w:rPr>
          <w:rFonts w:ascii="Verdana" w:hAnsi="Verdana"/>
          <w:sz w:val="32"/>
          <w:szCs w:val="32"/>
        </w:rPr>
        <w:t>Innehållsförteckning</w:t>
      </w:r>
      <w:bookmarkEnd w:id="1"/>
      <w:bookmarkEnd w:id="2"/>
    </w:p>
    <w:sdt>
      <w:sdtPr>
        <w:rPr>
          <w:rFonts w:ascii="Georgia" w:hAnsi="Georgia"/>
          <w:b w:val="0"/>
          <w:sz w:val="21"/>
        </w:rPr>
        <w:id w:val="-25724596"/>
        <w:docPartObj>
          <w:docPartGallery w:val="Table of Contents"/>
          <w:docPartUnique/>
        </w:docPartObj>
      </w:sdtPr>
      <w:sdtEndPr>
        <w:rPr>
          <w:rFonts w:ascii="Verdana" w:hAnsi="Verdana"/>
          <w:b/>
          <w:bCs/>
          <w:noProof/>
          <w:sz w:val="20"/>
        </w:rPr>
      </w:sdtEndPr>
      <w:sdtContent>
        <w:p w14:paraId="47430486" w14:textId="0751FAAA" w:rsidR="008A0BDF" w:rsidRDefault="00D5279A">
          <w:pPr>
            <w:pStyle w:val="Innehll1"/>
            <w:rPr>
              <w:rFonts w:asciiTheme="minorHAnsi" w:eastAsiaTheme="minorEastAsia" w:hAnsiTheme="minorHAnsi" w:cstheme="minorBidi"/>
              <w:b w:val="0"/>
              <w:noProof/>
              <w:sz w:val="22"/>
              <w:szCs w:val="22"/>
            </w:rPr>
          </w:pPr>
          <w:r>
            <w:rPr>
              <w:b w:val="0"/>
              <w:bCs/>
              <w:noProof/>
            </w:rPr>
            <w:fldChar w:fldCharType="begin"/>
          </w:r>
          <w:r>
            <w:rPr>
              <w:b w:val="0"/>
              <w:bCs/>
              <w:noProof/>
            </w:rPr>
            <w:instrText xml:space="preserve"> TOC \o "1-2" \h \z \u </w:instrText>
          </w:r>
          <w:r>
            <w:rPr>
              <w:b w:val="0"/>
              <w:bCs/>
              <w:noProof/>
            </w:rPr>
            <w:fldChar w:fldCharType="separate"/>
          </w:r>
          <w:hyperlink w:anchor="_Toc42171661" w:history="1">
            <w:r w:rsidR="008A0BDF" w:rsidRPr="006D2BC2">
              <w:rPr>
                <w:rStyle w:val="Hyperlnk"/>
                <w:noProof/>
              </w:rPr>
              <w:t>1.</w:t>
            </w:r>
            <w:r w:rsidR="008A0BDF">
              <w:rPr>
                <w:rFonts w:asciiTheme="minorHAnsi" w:eastAsiaTheme="minorEastAsia" w:hAnsiTheme="minorHAnsi" w:cstheme="minorBidi"/>
                <w:b w:val="0"/>
                <w:noProof/>
                <w:sz w:val="22"/>
                <w:szCs w:val="22"/>
              </w:rPr>
              <w:tab/>
            </w:r>
            <w:r w:rsidR="008A0BDF" w:rsidRPr="006D2BC2">
              <w:rPr>
                <w:rStyle w:val="Hyperlnk"/>
                <w:noProof/>
              </w:rPr>
              <w:t>Inledning</w:t>
            </w:r>
            <w:r w:rsidR="008A0BDF">
              <w:rPr>
                <w:noProof/>
                <w:webHidden/>
              </w:rPr>
              <w:tab/>
            </w:r>
            <w:r w:rsidR="008A0BDF">
              <w:rPr>
                <w:noProof/>
                <w:webHidden/>
              </w:rPr>
              <w:fldChar w:fldCharType="begin"/>
            </w:r>
            <w:r w:rsidR="008A0BDF">
              <w:rPr>
                <w:noProof/>
                <w:webHidden/>
              </w:rPr>
              <w:instrText xml:space="preserve"> PAGEREF _Toc42171661 \h </w:instrText>
            </w:r>
            <w:r w:rsidR="008A0BDF">
              <w:rPr>
                <w:noProof/>
                <w:webHidden/>
              </w:rPr>
            </w:r>
            <w:r w:rsidR="008A0BDF">
              <w:rPr>
                <w:noProof/>
                <w:webHidden/>
              </w:rPr>
              <w:fldChar w:fldCharType="separate"/>
            </w:r>
            <w:r w:rsidR="008A0BDF">
              <w:rPr>
                <w:noProof/>
                <w:webHidden/>
              </w:rPr>
              <w:t>4</w:t>
            </w:r>
            <w:r w:rsidR="008A0BDF">
              <w:rPr>
                <w:noProof/>
                <w:webHidden/>
              </w:rPr>
              <w:fldChar w:fldCharType="end"/>
            </w:r>
          </w:hyperlink>
        </w:p>
        <w:p w14:paraId="71116523" w14:textId="0E487EDA" w:rsidR="008A0BDF" w:rsidRDefault="001A35D5">
          <w:pPr>
            <w:pStyle w:val="Innehll2"/>
            <w:rPr>
              <w:rFonts w:asciiTheme="minorHAnsi" w:eastAsiaTheme="minorEastAsia" w:hAnsiTheme="minorHAnsi" w:cstheme="minorBidi"/>
              <w:noProof/>
              <w:sz w:val="22"/>
              <w:szCs w:val="22"/>
            </w:rPr>
          </w:pPr>
          <w:hyperlink w:anchor="_Toc42171662" w:history="1">
            <w:r w:rsidR="008A0BDF" w:rsidRPr="006D2BC2">
              <w:rPr>
                <w:rStyle w:val="Hyperlnk"/>
                <w:noProof/>
              </w:rPr>
              <w:t>1.1</w:t>
            </w:r>
            <w:r w:rsidR="008A0BDF">
              <w:rPr>
                <w:rFonts w:asciiTheme="minorHAnsi" w:eastAsiaTheme="minorEastAsia" w:hAnsiTheme="minorHAnsi" w:cstheme="minorBidi"/>
                <w:noProof/>
                <w:sz w:val="22"/>
                <w:szCs w:val="22"/>
              </w:rPr>
              <w:tab/>
            </w:r>
            <w:r w:rsidR="008A0BDF" w:rsidRPr="006D2BC2">
              <w:rPr>
                <w:rStyle w:val="Hyperlnk"/>
                <w:noProof/>
              </w:rPr>
              <w:t>Syfte</w:t>
            </w:r>
            <w:r w:rsidR="008A0BDF">
              <w:rPr>
                <w:noProof/>
                <w:webHidden/>
              </w:rPr>
              <w:tab/>
            </w:r>
            <w:r w:rsidR="008A0BDF">
              <w:rPr>
                <w:noProof/>
                <w:webHidden/>
              </w:rPr>
              <w:fldChar w:fldCharType="begin"/>
            </w:r>
            <w:r w:rsidR="008A0BDF">
              <w:rPr>
                <w:noProof/>
                <w:webHidden/>
              </w:rPr>
              <w:instrText xml:space="preserve"> PAGEREF _Toc42171662 \h </w:instrText>
            </w:r>
            <w:r w:rsidR="008A0BDF">
              <w:rPr>
                <w:noProof/>
                <w:webHidden/>
              </w:rPr>
            </w:r>
            <w:r w:rsidR="008A0BDF">
              <w:rPr>
                <w:noProof/>
                <w:webHidden/>
              </w:rPr>
              <w:fldChar w:fldCharType="separate"/>
            </w:r>
            <w:r w:rsidR="008A0BDF">
              <w:rPr>
                <w:noProof/>
                <w:webHidden/>
              </w:rPr>
              <w:t>4</w:t>
            </w:r>
            <w:r w:rsidR="008A0BDF">
              <w:rPr>
                <w:noProof/>
                <w:webHidden/>
              </w:rPr>
              <w:fldChar w:fldCharType="end"/>
            </w:r>
          </w:hyperlink>
        </w:p>
        <w:p w14:paraId="4361F576" w14:textId="20258CE3" w:rsidR="008A0BDF" w:rsidRDefault="001A35D5">
          <w:pPr>
            <w:pStyle w:val="Innehll2"/>
            <w:rPr>
              <w:rFonts w:asciiTheme="minorHAnsi" w:eastAsiaTheme="minorEastAsia" w:hAnsiTheme="minorHAnsi" w:cstheme="minorBidi"/>
              <w:noProof/>
              <w:sz w:val="22"/>
              <w:szCs w:val="22"/>
            </w:rPr>
          </w:pPr>
          <w:hyperlink w:anchor="_Toc42171663" w:history="1">
            <w:r w:rsidR="008A0BDF" w:rsidRPr="006D2BC2">
              <w:rPr>
                <w:rStyle w:val="Hyperlnk"/>
                <w:noProof/>
              </w:rPr>
              <w:t>1.2</w:t>
            </w:r>
            <w:r w:rsidR="008A0BDF">
              <w:rPr>
                <w:rFonts w:asciiTheme="minorHAnsi" w:eastAsiaTheme="minorEastAsia" w:hAnsiTheme="minorHAnsi" w:cstheme="minorBidi"/>
                <w:noProof/>
                <w:sz w:val="22"/>
                <w:szCs w:val="22"/>
              </w:rPr>
              <w:tab/>
            </w:r>
            <w:r w:rsidR="008A0BDF" w:rsidRPr="006D2BC2">
              <w:rPr>
                <w:rStyle w:val="Hyperlnk"/>
                <w:noProof/>
              </w:rPr>
              <w:t>Om utvärderingsarbete</w:t>
            </w:r>
            <w:r w:rsidR="008A0BDF">
              <w:rPr>
                <w:noProof/>
                <w:webHidden/>
              </w:rPr>
              <w:tab/>
            </w:r>
            <w:r w:rsidR="008A0BDF">
              <w:rPr>
                <w:noProof/>
                <w:webHidden/>
              </w:rPr>
              <w:fldChar w:fldCharType="begin"/>
            </w:r>
            <w:r w:rsidR="008A0BDF">
              <w:rPr>
                <w:noProof/>
                <w:webHidden/>
              </w:rPr>
              <w:instrText xml:space="preserve"> PAGEREF _Toc42171663 \h </w:instrText>
            </w:r>
            <w:r w:rsidR="008A0BDF">
              <w:rPr>
                <w:noProof/>
                <w:webHidden/>
              </w:rPr>
            </w:r>
            <w:r w:rsidR="008A0BDF">
              <w:rPr>
                <w:noProof/>
                <w:webHidden/>
              </w:rPr>
              <w:fldChar w:fldCharType="separate"/>
            </w:r>
            <w:r w:rsidR="008A0BDF">
              <w:rPr>
                <w:noProof/>
                <w:webHidden/>
              </w:rPr>
              <w:t>4</w:t>
            </w:r>
            <w:r w:rsidR="008A0BDF">
              <w:rPr>
                <w:noProof/>
                <w:webHidden/>
              </w:rPr>
              <w:fldChar w:fldCharType="end"/>
            </w:r>
          </w:hyperlink>
        </w:p>
        <w:p w14:paraId="2012928D" w14:textId="570878DE" w:rsidR="008A0BDF" w:rsidRDefault="001A35D5">
          <w:pPr>
            <w:pStyle w:val="Innehll1"/>
            <w:rPr>
              <w:rFonts w:asciiTheme="minorHAnsi" w:eastAsiaTheme="minorEastAsia" w:hAnsiTheme="minorHAnsi" w:cstheme="minorBidi"/>
              <w:b w:val="0"/>
              <w:noProof/>
              <w:sz w:val="22"/>
              <w:szCs w:val="22"/>
            </w:rPr>
          </w:pPr>
          <w:hyperlink w:anchor="_Toc42171664" w:history="1">
            <w:r w:rsidR="008A0BDF" w:rsidRPr="006D2BC2">
              <w:rPr>
                <w:rStyle w:val="Hyperlnk"/>
                <w:noProof/>
              </w:rPr>
              <w:t>2.</w:t>
            </w:r>
            <w:r w:rsidR="008A0BDF">
              <w:rPr>
                <w:rFonts w:asciiTheme="minorHAnsi" w:eastAsiaTheme="minorEastAsia" w:hAnsiTheme="minorHAnsi" w:cstheme="minorBidi"/>
                <w:b w:val="0"/>
                <w:noProof/>
                <w:sz w:val="22"/>
                <w:szCs w:val="22"/>
              </w:rPr>
              <w:tab/>
            </w:r>
            <w:r w:rsidR="008A0BDF" w:rsidRPr="006D2BC2">
              <w:rPr>
                <w:rStyle w:val="Hyperlnk"/>
                <w:noProof/>
              </w:rPr>
              <w:t>Utvärderingsunderlag</w:t>
            </w:r>
            <w:r w:rsidR="008A0BDF">
              <w:rPr>
                <w:noProof/>
                <w:webHidden/>
              </w:rPr>
              <w:tab/>
            </w:r>
            <w:r w:rsidR="008A0BDF">
              <w:rPr>
                <w:noProof/>
                <w:webHidden/>
              </w:rPr>
              <w:fldChar w:fldCharType="begin"/>
            </w:r>
            <w:r w:rsidR="008A0BDF">
              <w:rPr>
                <w:noProof/>
                <w:webHidden/>
              </w:rPr>
              <w:instrText xml:space="preserve"> PAGEREF _Toc42171664 \h </w:instrText>
            </w:r>
            <w:r w:rsidR="008A0BDF">
              <w:rPr>
                <w:noProof/>
                <w:webHidden/>
              </w:rPr>
            </w:r>
            <w:r w:rsidR="008A0BDF">
              <w:rPr>
                <w:noProof/>
                <w:webHidden/>
              </w:rPr>
              <w:fldChar w:fldCharType="separate"/>
            </w:r>
            <w:r w:rsidR="008A0BDF">
              <w:rPr>
                <w:noProof/>
                <w:webHidden/>
              </w:rPr>
              <w:t>7</w:t>
            </w:r>
            <w:r w:rsidR="008A0BDF">
              <w:rPr>
                <w:noProof/>
                <w:webHidden/>
              </w:rPr>
              <w:fldChar w:fldCharType="end"/>
            </w:r>
          </w:hyperlink>
        </w:p>
        <w:p w14:paraId="038CE72B" w14:textId="3F954627" w:rsidR="008A0BDF" w:rsidRDefault="001A35D5">
          <w:pPr>
            <w:pStyle w:val="Innehll2"/>
            <w:rPr>
              <w:rFonts w:asciiTheme="minorHAnsi" w:eastAsiaTheme="minorEastAsia" w:hAnsiTheme="minorHAnsi" w:cstheme="minorBidi"/>
              <w:noProof/>
              <w:sz w:val="22"/>
              <w:szCs w:val="22"/>
            </w:rPr>
          </w:pPr>
          <w:hyperlink w:anchor="_Toc42171665" w:history="1">
            <w:r w:rsidR="008A0BDF" w:rsidRPr="006D2BC2">
              <w:rPr>
                <w:rStyle w:val="Hyperlnk"/>
                <w:noProof/>
              </w:rPr>
              <w:t>2.1</w:t>
            </w:r>
            <w:r w:rsidR="008A0BDF">
              <w:rPr>
                <w:rFonts w:asciiTheme="minorHAnsi" w:eastAsiaTheme="minorEastAsia" w:hAnsiTheme="minorHAnsi" w:cstheme="minorBidi"/>
                <w:noProof/>
                <w:sz w:val="22"/>
                <w:szCs w:val="22"/>
              </w:rPr>
              <w:tab/>
            </w:r>
            <w:r w:rsidR="008A0BDF" w:rsidRPr="006D2BC2">
              <w:rPr>
                <w:rStyle w:val="Hyperlnk"/>
                <w:noProof/>
              </w:rPr>
              <w:t>Mål: skydda och rädda människors liv och hälsa</w:t>
            </w:r>
            <w:r w:rsidR="008A0BDF">
              <w:rPr>
                <w:noProof/>
                <w:webHidden/>
              </w:rPr>
              <w:tab/>
            </w:r>
            <w:r w:rsidR="008A0BDF">
              <w:rPr>
                <w:noProof/>
                <w:webHidden/>
              </w:rPr>
              <w:fldChar w:fldCharType="begin"/>
            </w:r>
            <w:r w:rsidR="008A0BDF">
              <w:rPr>
                <w:noProof/>
                <w:webHidden/>
              </w:rPr>
              <w:instrText xml:space="preserve"> PAGEREF _Toc42171665 \h </w:instrText>
            </w:r>
            <w:r w:rsidR="008A0BDF">
              <w:rPr>
                <w:noProof/>
                <w:webHidden/>
              </w:rPr>
            </w:r>
            <w:r w:rsidR="008A0BDF">
              <w:rPr>
                <w:noProof/>
                <w:webHidden/>
              </w:rPr>
              <w:fldChar w:fldCharType="separate"/>
            </w:r>
            <w:r w:rsidR="008A0BDF">
              <w:rPr>
                <w:noProof/>
                <w:webHidden/>
              </w:rPr>
              <w:t>8</w:t>
            </w:r>
            <w:r w:rsidR="008A0BDF">
              <w:rPr>
                <w:noProof/>
                <w:webHidden/>
              </w:rPr>
              <w:fldChar w:fldCharType="end"/>
            </w:r>
          </w:hyperlink>
        </w:p>
        <w:p w14:paraId="4F8D1C16" w14:textId="0807E49A" w:rsidR="008A0BDF" w:rsidRDefault="001A35D5">
          <w:pPr>
            <w:pStyle w:val="Innehll2"/>
            <w:rPr>
              <w:rFonts w:asciiTheme="minorHAnsi" w:eastAsiaTheme="minorEastAsia" w:hAnsiTheme="minorHAnsi" w:cstheme="minorBidi"/>
              <w:noProof/>
              <w:sz w:val="22"/>
              <w:szCs w:val="22"/>
            </w:rPr>
          </w:pPr>
          <w:hyperlink w:anchor="_Toc42171666" w:history="1">
            <w:r w:rsidR="008A0BDF" w:rsidRPr="006D2BC2">
              <w:rPr>
                <w:rStyle w:val="Hyperlnk"/>
                <w:noProof/>
              </w:rPr>
              <w:t>2.2</w:t>
            </w:r>
            <w:r w:rsidR="008A0BDF">
              <w:rPr>
                <w:rFonts w:asciiTheme="minorHAnsi" w:eastAsiaTheme="minorEastAsia" w:hAnsiTheme="minorHAnsi" w:cstheme="minorBidi"/>
                <w:noProof/>
                <w:sz w:val="22"/>
                <w:szCs w:val="22"/>
              </w:rPr>
              <w:tab/>
            </w:r>
            <w:r w:rsidR="008A0BDF" w:rsidRPr="006D2BC2">
              <w:rPr>
                <w:rStyle w:val="Hyperlnk"/>
                <w:noProof/>
              </w:rPr>
              <w:t>Mål: begränsa de ekonomiska konsekvenserna av utrymningen</w:t>
            </w:r>
            <w:r w:rsidR="008A0BDF">
              <w:rPr>
                <w:noProof/>
                <w:webHidden/>
              </w:rPr>
              <w:tab/>
            </w:r>
            <w:r w:rsidR="008A0BDF">
              <w:rPr>
                <w:noProof/>
                <w:webHidden/>
              </w:rPr>
              <w:fldChar w:fldCharType="begin"/>
            </w:r>
            <w:r w:rsidR="008A0BDF">
              <w:rPr>
                <w:noProof/>
                <w:webHidden/>
              </w:rPr>
              <w:instrText xml:space="preserve"> PAGEREF _Toc42171666 \h </w:instrText>
            </w:r>
            <w:r w:rsidR="008A0BDF">
              <w:rPr>
                <w:noProof/>
                <w:webHidden/>
              </w:rPr>
            </w:r>
            <w:r w:rsidR="008A0BDF">
              <w:rPr>
                <w:noProof/>
                <w:webHidden/>
              </w:rPr>
              <w:fldChar w:fldCharType="separate"/>
            </w:r>
            <w:r w:rsidR="008A0BDF">
              <w:rPr>
                <w:noProof/>
                <w:webHidden/>
              </w:rPr>
              <w:t>9</w:t>
            </w:r>
            <w:r w:rsidR="008A0BDF">
              <w:rPr>
                <w:noProof/>
                <w:webHidden/>
              </w:rPr>
              <w:fldChar w:fldCharType="end"/>
            </w:r>
          </w:hyperlink>
        </w:p>
        <w:p w14:paraId="737B4C0F" w14:textId="635B8BC5" w:rsidR="008A0BDF" w:rsidRDefault="001A35D5">
          <w:pPr>
            <w:pStyle w:val="Innehll2"/>
            <w:rPr>
              <w:rFonts w:asciiTheme="minorHAnsi" w:eastAsiaTheme="minorEastAsia" w:hAnsiTheme="minorHAnsi" w:cstheme="minorBidi"/>
              <w:noProof/>
              <w:sz w:val="22"/>
              <w:szCs w:val="22"/>
            </w:rPr>
          </w:pPr>
          <w:hyperlink w:anchor="_Toc42171667" w:history="1">
            <w:r w:rsidR="008A0BDF" w:rsidRPr="006D2BC2">
              <w:rPr>
                <w:rStyle w:val="Hyperlnk"/>
                <w:noProof/>
              </w:rPr>
              <w:t>2.3</w:t>
            </w:r>
            <w:r w:rsidR="008A0BDF">
              <w:rPr>
                <w:rFonts w:asciiTheme="minorHAnsi" w:eastAsiaTheme="minorEastAsia" w:hAnsiTheme="minorHAnsi" w:cstheme="minorBidi"/>
                <w:noProof/>
                <w:sz w:val="22"/>
                <w:szCs w:val="22"/>
              </w:rPr>
              <w:tab/>
            </w:r>
            <w:r w:rsidR="008A0BDF" w:rsidRPr="006D2BC2">
              <w:rPr>
                <w:rStyle w:val="Hyperlnk"/>
                <w:noProof/>
              </w:rPr>
              <w:t>Mål: begränsa kostnaderna för hanteringen av utrymningen</w:t>
            </w:r>
            <w:r w:rsidR="008A0BDF">
              <w:rPr>
                <w:noProof/>
                <w:webHidden/>
              </w:rPr>
              <w:tab/>
            </w:r>
            <w:r w:rsidR="008A0BDF">
              <w:rPr>
                <w:noProof/>
                <w:webHidden/>
              </w:rPr>
              <w:fldChar w:fldCharType="begin"/>
            </w:r>
            <w:r w:rsidR="008A0BDF">
              <w:rPr>
                <w:noProof/>
                <w:webHidden/>
              </w:rPr>
              <w:instrText xml:space="preserve"> PAGEREF _Toc42171667 \h </w:instrText>
            </w:r>
            <w:r w:rsidR="008A0BDF">
              <w:rPr>
                <w:noProof/>
                <w:webHidden/>
              </w:rPr>
            </w:r>
            <w:r w:rsidR="008A0BDF">
              <w:rPr>
                <w:noProof/>
                <w:webHidden/>
              </w:rPr>
              <w:fldChar w:fldCharType="separate"/>
            </w:r>
            <w:r w:rsidR="008A0BDF">
              <w:rPr>
                <w:noProof/>
                <w:webHidden/>
              </w:rPr>
              <w:t>10</w:t>
            </w:r>
            <w:r w:rsidR="008A0BDF">
              <w:rPr>
                <w:noProof/>
                <w:webHidden/>
              </w:rPr>
              <w:fldChar w:fldCharType="end"/>
            </w:r>
          </w:hyperlink>
        </w:p>
        <w:p w14:paraId="5C21D402" w14:textId="273B1754" w:rsidR="008A0BDF" w:rsidRDefault="001A35D5">
          <w:pPr>
            <w:pStyle w:val="Innehll2"/>
            <w:rPr>
              <w:rFonts w:asciiTheme="minorHAnsi" w:eastAsiaTheme="minorEastAsia" w:hAnsiTheme="minorHAnsi" w:cstheme="minorBidi"/>
              <w:noProof/>
              <w:sz w:val="22"/>
              <w:szCs w:val="22"/>
            </w:rPr>
          </w:pPr>
          <w:hyperlink w:anchor="_Toc42171668" w:history="1">
            <w:r w:rsidR="008A0BDF" w:rsidRPr="006D2BC2">
              <w:rPr>
                <w:rStyle w:val="Hyperlnk"/>
                <w:noProof/>
              </w:rPr>
              <w:t>2.4</w:t>
            </w:r>
            <w:r w:rsidR="008A0BDF">
              <w:rPr>
                <w:rFonts w:asciiTheme="minorHAnsi" w:eastAsiaTheme="minorEastAsia" w:hAnsiTheme="minorHAnsi" w:cstheme="minorBidi"/>
                <w:noProof/>
                <w:sz w:val="22"/>
                <w:szCs w:val="22"/>
              </w:rPr>
              <w:tab/>
            </w:r>
            <w:r w:rsidR="008A0BDF" w:rsidRPr="006D2BC2">
              <w:rPr>
                <w:rStyle w:val="Hyperlnk"/>
                <w:noProof/>
              </w:rPr>
              <w:t>Mål: reducera den allmänna oron</w:t>
            </w:r>
            <w:r w:rsidR="008A0BDF">
              <w:rPr>
                <w:noProof/>
                <w:webHidden/>
              </w:rPr>
              <w:tab/>
            </w:r>
            <w:r w:rsidR="008A0BDF">
              <w:rPr>
                <w:noProof/>
                <w:webHidden/>
              </w:rPr>
              <w:fldChar w:fldCharType="begin"/>
            </w:r>
            <w:r w:rsidR="008A0BDF">
              <w:rPr>
                <w:noProof/>
                <w:webHidden/>
              </w:rPr>
              <w:instrText xml:space="preserve"> PAGEREF _Toc42171668 \h </w:instrText>
            </w:r>
            <w:r w:rsidR="008A0BDF">
              <w:rPr>
                <w:noProof/>
                <w:webHidden/>
              </w:rPr>
            </w:r>
            <w:r w:rsidR="008A0BDF">
              <w:rPr>
                <w:noProof/>
                <w:webHidden/>
              </w:rPr>
              <w:fldChar w:fldCharType="separate"/>
            </w:r>
            <w:r w:rsidR="008A0BDF">
              <w:rPr>
                <w:noProof/>
                <w:webHidden/>
              </w:rPr>
              <w:t>11</w:t>
            </w:r>
            <w:r w:rsidR="008A0BDF">
              <w:rPr>
                <w:noProof/>
                <w:webHidden/>
              </w:rPr>
              <w:fldChar w:fldCharType="end"/>
            </w:r>
          </w:hyperlink>
        </w:p>
        <w:p w14:paraId="18CF349C" w14:textId="79F0314E" w:rsidR="008A0BDF" w:rsidRDefault="001A35D5">
          <w:pPr>
            <w:pStyle w:val="Innehll2"/>
            <w:rPr>
              <w:rFonts w:asciiTheme="minorHAnsi" w:eastAsiaTheme="minorEastAsia" w:hAnsiTheme="minorHAnsi" w:cstheme="minorBidi"/>
              <w:noProof/>
              <w:sz w:val="22"/>
              <w:szCs w:val="22"/>
            </w:rPr>
          </w:pPr>
          <w:hyperlink w:anchor="_Toc42171669" w:history="1">
            <w:r w:rsidR="008A0BDF" w:rsidRPr="006D2BC2">
              <w:rPr>
                <w:rStyle w:val="Hyperlnk"/>
                <w:noProof/>
              </w:rPr>
              <w:t>2.5</w:t>
            </w:r>
            <w:r w:rsidR="008A0BDF">
              <w:rPr>
                <w:rFonts w:asciiTheme="minorHAnsi" w:eastAsiaTheme="minorEastAsia" w:hAnsiTheme="minorHAnsi" w:cstheme="minorBidi"/>
                <w:noProof/>
                <w:sz w:val="22"/>
                <w:szCs w:val="22"/>
              </w:rPr>
              <w:tab/>
            </w:r>
            <w:r w:rsidR="008A0BDF" w:rsidRPr="006D2BC2">
              <w:rPr>
                <w:rStyle w:val="Hyperlnk"/>
                <w:noProof/>
              </w:rPr>
              <w:t>Mål: öka förtroendet för framtida utrymningsbeslut</w:t>
            </w:r>
            <w:r w:rsidR="008A0BDF">
              <w:rPr>
                <w:noProof/>
                <w:webHidden/>
              </w:rPr>
              <w:tab/>
            </w:r>
            <w:r w:rsidR="008A0BDF">
              <w:rPr>
                <w:noProof/>
                <w:webHidden/>
              </w:rPr>
              <w:fldChar w:fldCharType="begin"/>
            </w:r>
            <w:r w:rsidR="008A0BDF">
              <w:rPr>
                <w:noProof/>
                <w:webHidden/>
              </w:rPr>
              <w:instrText xml:space="preserve"> PAGEREF _Toc42171669 \h </w:instrText>
            </w:r>
            <w:r w:rsidR="008A0BDF">
              <w:rPr>
                <w:noProof/>
                <w:webHidden/>
              </w:rPr>
            </w:r>
            <w:r w:rsidR="008A0BDF">
              <w:rPr>
                <w:noProof/>
                <w:webHidden/>
              </w:rPr>
              <w:fldChar w:fldCharType="separate"/>
            </w:r>
            <w:r w:rsidR="008A0BDF">
              <w:rPr>
                <w:noProof/>
                <w:webHidden/>
              </w:rPr>
              <w:t>13</w:t>
            </w:r>
            <w:r w:rsidR="008A0BDF">
              <w:rPr>
                <w:noProof/>
                <w:webHidden/>
              </w:rPr>
              <w:fldChar w:fldCharType="end"/>
            </w:r>
          </w:hyperlink>
        </w:p>
        <w:p w14:paraId="6021FD04" w14:textId="5093A322" w:rsidR="008A0BDF" w:rsidRDefault="001A35D5">
          <w:pPr>
            <w:pStyle w:val="Innehll2"/>
            <w:rPr>
              <w:rFonts w:asciiTheme="minorHAnsi" w:eastAsiaTheme="minorEastAsia" w:hAnsiTheme="minorHAnsi" w:cstheme="minorBidi"/>
              <w:noProof/>
              <w:sz w:val="22"/>
              <w:szCs w:val="22"/>
            </w:rPr>
          </w:pPr>
          <w:hyperlink w:anchor="_Toc42171670" w:history="1">
            <w:r w:rsidR="008A0BDF" w:rsidRPr="006D2BC2">
              <w:rPr>
                <w:rStyle w:val="Hyperlnk"/>
                <w:noProof/>
              </w:rPr>
              <w:t>2.6</w:t>
            </w:r>
            <w:r w:rsidR="008A0BDF">
              <w:rPr>
                <w:rFonts w:asciiTheme="minorHAnsi" w:eastAsiaTheme="minorEastAsia" w:hAnsiTheme="minorHAnsi" w:cstheme="minorBidi"/>
                <w:noProof/>
                <w:sz w:val="22"/>
                <w:szCs w:val="22"/>
              </w:rPr>
              <w:tab/>
            </w:r>
            <w:r w:rsidR="008A0BDF" w:rsidRPr="006D2BC2">
              <w:rPr>
                <w:rStyle w:val="Hyperlnk"/>
                <w:noProof/>
              </w:rPr>
              <w:t>Mål: minimera påverkan på brottsutredningar</w:t>
            </w:r>
            <w:r w:rsidR="008A0BDF">
              <w:rPr>
                <w:noProof/>
                <w:webHidden/>
              </w:rPr>
              <w:tab/>
            </w:r>
            <w:r w:rsidR="008A0BDF">
              <w:rPr>
                <w:noProof/>
                <w:webHidden/>
              </w:rPr>
              <w:fldChar w:fldCharType="begin"/>
            </w:r>
            <w:r w:rsidR="008A0BDF">
              <w:rPr>
                <w:noProof/>
                <w:webHidden/>
              </w:rPr>
              <w:instrText xml:space="preserve"> PAGEREF _Toc42171670 \h </w:instrText>
            </w:r>
            <w:r w:rsidR="008A0BDF">
              <w:rPr>
                <w:noProof/>
                <w:webHidden/>
              </w:rPr>
            </w:r>
            <w:r w:rsidR="008A0BDF">
              <w:rPr>
                <w:noProof/>
                <w:webHidden/>
              </w:rPr>
              <w:fldChar w:fldCharType="separate"/>
            </w:r>
            <w:r w:rsidR="008A0BDF">
              <w:rPr>
                <w:noProof/>
                <w:webHidden/>
              </w:rPr>
              <w:t>14</w:t>
            </w:r>
            <w:r w:rsidR="008A0BDF">
              <w:rPr>
                <w:noProof/>
                <w:webHidden/>
              </w:rPr>
              <w:fldChar w:fldCharType="end"/>
            </w:r>
          </w:hyperlink>
        </w:p>
        <w:p w14:paraId="12F47313" w14:textId="710914E7" w:rsidR="008A0BDF" w:rsidRDefault="001A35D5">
          <w:pPr>
            <w:pStyle w:val="Innehll2"/>
            <w:rPr>
              <w:rFonts w:asciiTheme="minorHAnsi" w:eastAsiaTheme="minorEastAsia" w:hAnsiTheme="minorHAnsi" w:cstheme="minorBidi"/>
              <w:noProof/>
              <w:sz w:val="22"/>
              <w:szCs w:val="22"/>
            </w:rPr>
          </w:pPr>
          <w:hyperlink w:anchor="_Toc42171671" w:history="1">
            <w:r w:rsidR="008A0BDF" w:rsidRPr="006D2BC2">
              <w:rPr>
                <w:rStyle w:val="Hyperlnk"/>
                <w:noProof/>
              </w:rPr>
              <w:t>2.7</w:t>
            </w:r>
            <w:r w:rsidR="008A0BDF">
              <w:rPr>
                <w:rFonts w:asciiTheme="minorHAnsi" w:eastAsiaTheme="minorEastAsia" w:hAnsiTheme="minorHAnsi" w:cstheme="minorBidi"/>
                <w:noProof/>
                <w:sz w:val="22"/>
                <w:szCs w:val="22"/>
              </w:rPr>
              <w:tab/>
            </w:r>
            <w:r w:rsidR="008A0BDF" w:rsidRPr="006D2BC2">
              <w:rPr>
                <w:rStyle w:val="Hyperlnk"/>
                <w:noProof/>
              </w:rPr>
              <w:t>Mål: minska negativ psykisk påverkan</w:t>
            </w:r>
            <w:r w:rsidR="008A0BDF">
              <w:rPr>
                <w:noProof/>
                <w:webHidden/>
              </w:rPr>
              <w:tab/>
            </w:r>
            <w:r w:rsidR="008A0BDF">
              <w:rPr>
                <w:noProof/>
                <w:webHidden/>
              </w:rPr>
              <w:fldChar w:fldCharType="begin"/>
            </w:r>
            <w:r w:rsidR="008A0BDF">
              <w:rPr>
                <w:noProof/>
                <w:webHidden/>
              </w:rPr>
              <w:instrText xml:space="preserve"> PAGEREF _Toc42171671 \h </w:instrText>
            </w:r>
            <w:r w:rsidR="008A0BDF">
              <w:rPr>
                <w:noProof/>
                <w:webHidden/>
              </w:rPr>
            </w:r>
            <w:r w:rsidR="008A0BDF">
              <w:rPr>
                <w:noProof/>
                <w:webHidden/>
              </w:rPr>
              <w:fldChar w:fldCharType="separate"/>
            </w:r>
            <w:r w:rsidR="008A0BDF">
              <w:rPr>
                <w:noProof/>
                <w:webHidden/>
              </w:rPr>
              <w:t>15</w:t>
            </w:r>
            <w:r w:rsidR="008A0BDF">
              <w:rPr>
                <w:noProof/>
                <w:webHidden/>
              </w:rPr>
              <w:fldChar w:fldCharType="end"/>
            </w:r>
          </w:hyperlink>
        </w:p>
        <w:p w14:paraId="46EF539A" w14:textId="663BF745" w:rsidR="008A0BDF" w:rsidRDefault="001A35D5">
          <w:pPr>
            <w:pStyle w:val="Innehll2"/>
            <w:rPr>
              <w:rFonts w:asciiTheme="minorHAnsi" w:eastAsiaTheme="minorEastAsia" w:hAnsiTheme="minorHAnsi" w:cstheme="minorBidi"/>
              <w:noProof/>
              <w:sz w:val="22"/>
              <w:szCs w:val="22"/>
            </w:rPr>
          </w:pPr>
          <w:hyperlink w:anchor="_Toc42171672" w:history="1">
            <w:r w:rsidR="008A0BDF" w:rsidRPr="006D2BC2">
              <w:rPr>
                <w:rStyle w:val="Hyperlnk"/>
                <w:noProof/>
              </w:rPr>
              <w:t>2.8</w:t>
            </w:r>
            <w:r w:rsidR="008A0BDF">
              <w:rPr>
                <w:rFonts w:asciiTheme="minorHAnsi" w:eastAsiaTheme="minorEastAsia" w:hAnsiTheme="minorHAnsi" w:cstheme="minorBidi"/>
                <w:noProof/>
                <w:sz w:val="22"/>
                <w:szCs w:val="22"/>
              </w:rPr>
              <w:tab/>
            </w:r>
            <w:r w:rsidR="008A0BDF" w:rsidRPr="006D2BC2">
              <w:rPr>
                <w:rStyle w:val="Hyperlnk"/>
                <w:noProof/>
              </w:rPr>
              <w:t>Mål: kortast möjliga tid för återgång till det normala</w:t>
            </w:r>
            <w:r w:rsidR="008A0BDF">
              <w:rPr>
                <w:noProof/>
                <w:webHidden/>
              </w:rPr>
              <w:tab/>
            </w:r>
            <w:r w:rsidR="008A0BDF">
              <w:rPr>
                <w:noProof/>
                <w:webHidden/>
              </w:rPr>
              <w:fldChar w:fldCharType="begin"/>
            </w:r>
            <w:r w:rsidR="008A0BDF">
              <w:rPr>
                <w:noProof/>
                <w:webHidden/>
              </w:rPr>
              <w:instrText xml:space="preserve"> PAGEREF _Toc42171672 \h </w:instrText>
            </w:r>
            <w:r w:rsidR="008A0BDF">
              <w:rPr>
                <w:noProof/>
                <w:webHidden/>
              </w:rPr>
            </w:r>
            <w:r w:rsidR="008A0BDF">
              <w:rPr>
                <w:noProof/>
                <w:webHidden/>
              </w:rPr>
              <w:fldChar w:fldCharType="separate"/>
            </w:r>
            <w:r w:rsidR="008A0BDF">
              <w:rPr>
                <w:noProof/>
                <w:webHidden/>
              </w:rPr>
              <w:t>16</w:t>
            </w:r>
            <w:r w:rsidR="008A0BDF">
              <w:rPr>
                <w:noProof/>
                <w:webHidden/>
              </w:rPr>
              <w:fldChar w:fldCharType="end"/>
            </w:r>
          </w:hyperlink>
        </w:p>
        <w:p w14:paraId="66672185" w14:textId="0BAC6002" w:rsidR="008A0BDF" w:rsidRDefault="001A35D5">
          <w:pPr>
            <w:pStyle w:val="Innehll2"/>
            <w:rPr>
              <w:rFonts w:asciiTheme="minorHAnsi" w:eastAsiaTheme="minorEastAsia" w:hAnsiTheme="minorHAnsi" w:cstheme="minorBidi"/>
              <w:noProof/>
              <w:sz w:val="22"/>
              <w:szCs w:val="22"/>
            </w:rPr>
          </w:pPr>
          <w:hyperlink w:anchor="_Toc42171673" w:history="1">
            <w:r w:rsidR="008A0BDF" w:rsidRPr="006D2BC2">
              <w:rPr>
                <w:rStyle w:val="Hyperlnk"/>
                <w:noProof/>
              </w:rPr>
              <w:t>2.9</w:t>
            </w:r>
            <w:r w:rsidR="008A0BDF">
              <w:rPr>
                <w:rFonts w:asciiTheme="minorHAnsi" w:eastAsiaTheme="minorEastAsia" w:hAnsiTheme="minorHAnsi" w:cstheme="minorBidi"/>
                <w:noProof/>
                <w:sz w:val="22"/>
                <w:szCs w:val="22"/>
              </w:rPr>
              <w:tab/>
            </w:r>
            <w:r w:rsidR="008A0BDF" w:rsidRPr="006D2BC2">
              <w:rPr>
                <w:rStyle w:val="Hyperlnk"/>
                <w:noProof/>
              </w:rPr>
              <w:t>Mål: underlätta för sanering efter en kärnteknisk olycka</w:t>
            </w:r>
            <w:r w:rsidR="008A0BDF">
              <w:rPr>
                <w:noProof/>
                <w:webHidden/>
              </w:rPr>
              <w:tab/>
            </w:r>
            <w:r w:rsidR="008A0BDF">
              <w:rPr>
                <w:noProof/>
                <w:webHidden/>
              </w:rPr>
              <w:fldChar w:fldCharType="begin"/>
            </w:r>
            <w:r w:rsidR="008A0BDF">
              <w:rPr>
                <w:noProof/>
                <w:webHidden/>
              </w:rPr>
              <w:instrText xml:space="preserve"> PAGEREF _Toc42171673 \h </w:instrText>
            </w:r>
            <w:r w:rsidR="008A0BDF">
              <w:rPr>
                <w:noProof/>
                <w:webHidden/>
              </w:rPr>
            </w:r>
            <w:r w:rsidR="008A0BDF">
              <w:rPr>
                <w:noProof/>
                <w:webHidden/>
              </w:rPr>
              <w:fldChar w:fldCharType="separate"/>
            </w:r>
            <w:r w:rsidR="008A0BDF">
              <w:rPr>
                <w:noProof/>
                <w:webHidden/>
              </w:rPr>
              <w:t>17</w:t>
            </w:r>
            <w:r w:rsidR="008A0BDF">
              <w:rPr>
                <w:noProof/>
                <w:webHidden/>
              </w:rPr>
              <w:fldChar w:fldCharType="end"/>
            </w:r>
          </w:hyperlink>
        </w:p>
        <w:p w14:paraId="1D7DDEB5" w14:textId="0489CFA7" w:rsidR="008A0BDF" w:rsidRDefault="001A35D5">
          <w:pPr>
            <w:pStyle w:val="Innehll1"/>
            <w:rPr>
              <w:rFonts w:asciiTheme="minorHAnsi" w:eastAsiaTheme="minorEastAsia" w:hAnsiTheme="minorHAnsi" w:cstheme="minorBidi"/>
              <w:b w:val="0"/>
              <w:noProof/>
              <w:sz w:val="22"/>
              <w:szCs w:val="22"/>
            </w:rPr>
          </w:pPr>
          <w:hyperlink w:anchor="_Toc42171674" w:history="1">
            <w:r w:rsidR="008A0BDF" w:rsidRPr="006D2BC2">
              <w:rPr>
                <w:rStyle w:val="Hyperlnk"/>
                <w:noProof/>
              </w:rPr>
              <w:t>3.</w:t>
            </w:r>
            <w:r w:rsidR="008A0BDF">
              <w:rPr>
                <w:rFonts w:asciiTheme="minorHAnsi" w:eastAsiaTheme="minorEastAsia" w:hAnsiTheme="minorHAnsi" w:cstheme="minorBidi"/>
                <w:b w:val="0"/>
                <w:noProof/>
                <w:sz w:val="22"/>
                <w:szCs w:val="22"/>
              </w:rPr>
              <w:tab/>
            </w:r>
            <w:r w:rsidR="008A0BDF" w:rsidRPr="006D2BC2">
              <w:rPr>
                <w:rStyle w:val="Hyperlnk"/>
                <w:noProof/>
              </w:rPr>
              <w:t>Utvärderingsunderlag kopplat till händelser under höjd beredskap</w:t>
            </w:r>
            <w:r w:rsidR="008A0BDF">
              <w:rPr>
                <w:noProof/>
                <w:webHidden/>
              </w:rPr>
              <w:tab/>
            </w:r>
            <w:r w:rsidR="008A0BDF">
              <w:rPr>
                <w:noProof/>
                <w:webHidden/>
              </w:rPr>
              <w:fldChar w:fldCharType="begin"/>
            </w:r>
            <w:r w:rsidR="008A0BDF">
              <w:rPr>
                <w:noProof/>
                <w:webHidden/>
              </w:rPr>
              <w:instrText xml:space="preserve"> PAGEREF _Toc42171674 \h </w:instrText>
            </w:r>
            <w:r w:rsidR="008A0BDF">
              <w:rPr>
                <w:noProof/>
                <w:webHidden/>
              </w:rPr>
            </w:r>
            <w:r w:rsidR="008A0BDF">
              <w:rPr>
                <w:noProof/>
                <w:webHidden/>
              </w:rPr>
              <w:fldChar w:fldCharType="separate"/>
            </w:r>
            <w:r w:rsidR="008A0BDF">
              <w:rPr>
                <w:noProof/>
                <w:webHidden/>
              </w:rPr>
              <w:t>18</w:t>
            </w:r>
            <w:r w:rsidR="008A0BDF">
              <w:rPr>
                <w:noProof/>
                <w:webHidden/>
              </w:rPr>
              <w:fldChar w:fldCharType="end"/>
            </w:r>
          </w:hyperlink>
        </w:p>
        <w:p w14:paraId="00D5951B" w14:textId="4CDC46CC" w:rsidR="008A0BDF" w:rsidRDefault="001A35D5">
          <w:pPr>
            <w:pStyle w:val="Innehll2"/>
            <w:rPr>
              <w:rFonts w:asciiTheme="minorHAnsi" w:eastAsiaTheme="minorEastAsia" w:hAnsiTheme="minorHAnsi" w:cstheme="minorBidi"/>
              <w:noProof/>
              <w:sz w:val="22"/>
              <w:szCs w:val="22"/>
            </w:rPr>
          </w:pPr>
          <w:hyperlink w:anchor="_Toc42171675" w:history="1">
            <w:r w:rsidR="008A0BDF" w:rsidRPr="006D2BC2">
              <w:rPr>
                <w:rStyle w:val="Hyperlnk"/>
                <w:noProof/>
              </w:rPr>
              <w:t>3.1</w:t>
            </w:r>
            <w:r w:rsidR="008A0BDF">
              <w:rPr>
                <w:rFonts w:asciiTheme="minorHAnsi" w:eastAsiaTheme="minorEastAsia" w:hAnsiTheme="minorHAnsi" w:cstheme="minorBidi"/>
                <w:noProof/>
                <w:sz w:val="22"/>
                <w:szCs w:val="22"/>
              </w:rPr>
              <w:tab/>
            </w:r>
            <w:r w:rsidR="008A0BDF" w:rsidRPr="006D2BC2">
              <w:rPr>
                <w:rStyle w:val="Hyperlnk"/>
                <w:noProof/>
              </w:rPr>
              <w:t>Mål: underlätta militära åtgärder</w:t>
            </w:r>
            <w:r w:rsidR="008A0BDF">
              <w:rPr>
                <w:noProof/>
                <w:webHidden/>
              </w:rPr>
              <w:tab/>
            </w:r>
            <w:r w:rsidR="008A0BDF">
              <w:rPr>
                <w:noProof/>
                <w:webHidden/>
              </w:rPr>
              <w:fldChar w:fldCharType="begin"/>
            </w:r>
            <w:r w:rsidR="008A0BDF">
              <w:rPr>
                <w:noProof/>
                <w:webHidden/>
              </w:rPr>
              <w:instrText xml:space="preserve"> PAGEREF _Toc42171675 \h </w:instrText>
            </w:r>
            <w:r w:rsidR="008A0BDF">
              <w:rPr>
                <w:noProof/>
                <w:webHidden/>
              </w:rPr>
            </w:r>
            <w:r w:rsidR="008A0BDF">
              <w:rPr>
                <w:noProof/>
                <w:webHidden/>
              </w:rPr>
              <w:fldChar w:fldCharType="separate"/>
            </w:r>
            <w:r w:rsidR="008A0BDF">
              <w:rPr>
                <w:noProof/>
                <w:webHidden/>
              </w:rPr>
              <w:t>18</w:t>
            </w:r>
            <w:r w:rsidR="008A0BDF">
              <w:rPr>
                <w:noProof/>
                <w:webHidden/>
              </w:rPr>
              <w:fldChar w:fldCharType="end"/>
            </w:r>
          </w:hyperlink>
        </w:p>
        <w:p w14:paraId="3C0CE2B4" w14:textId="1B1672E9" w:rsidR="00D5279A" w:rsidRDefault="00D5279A" w:rsidP="00D5279A">
          <w:pPr>
            <w:pStyle w:val="Innehll1"/>
          </w:pPr>
          <w:r>
            <w:rPr>
              <w:b w:val="0"/>
              <w:bCs/>
              <w:noProof/>
            </w:rPr>
            <w:fldChar w:fldCharType="end"/>
          </w:r>
        </w:p>
      </w:sdtContent>
    </w:sdt>
    <w:p w14:paraId="5561F911" w14:textId="77777777" w:rsidR="00BA180E" w:rsidRDefault="00BA180E" w:rsidP="00BA180E"/>
    <w:p w14:paraId="2A9CEDAC" w14:textId="77777777" w:rsidR="00BA180E" w:rsidRDefault="00BA180E" w:rsidP="00BA180E"/>
    <w:p w14:paraId="6156B9EC" w14:textId="77777777" w:rsidR="00BA180E" w:rsidRDefault="00BA180E" w:rsidP="00BA180E"/>
    <w:p w14:paraId="572775CA" w14:textId="77777777" w:rsidR="00BA180E" w:rsidRDefault="00BA180E" w:rsidP="00BA180E"/>
    <w:p w14:paraId="1FDEA52B" w14:textId="77777777" w:rsidR="00BA180E" w:rsidRDefault="00BA180E" w:rsidP="00BA180E"/>
    <w:p w14:paraId="3B7333D8" w14:textId="77777777" w:rsidR="00BA180E" w:rsidRDefault="00BA180E" w:rsidP="00BA180E"/>
    <w:p w14:paraId="4D98BB69" w14:textId="77777777" w:rsidR="00465276" w:rsidRDefault="00465276" w:rsidP="00465276">
      <w:pPr>
        <w:pStyle w:val="Rubrik1"/>
      </w:pPr>
      <w:bookmarkStart w:id="3" w:name="_Toc42171661"/>
      <w:r>
        <w:lastRenderedPageBreak/>
        <w:t>Inledning</w:t>
      </w:r>
      <w:bookmarkEnd w:id="3"/>
    </w:p>
    <w:p w14:paraId="775A9218" w14:textId="77777777" w:rsidR="00465276" w:rsidRDefault="00465276" w:rsidP="00465276">
      <w:pPr>
        <w:pStyle w:val="Rubrik2"/>
      </w:pPr>
      <w:bookmarkStart w:id="4" w:name="_Toc42171662"/>
      <w:r>
        <w:t>Syfte</w:t>
      </w:r>
      <w:bookmarkEnd w:id="4"/>
    </w:p>
    <w:p w14:paraId="68A39296" w14:textId="77777777" w:rsidR="00C62CAB" w:rsidRDefault="00C62CAB" w:rsidP="00465276">
      <w:r>
        <w:t xml:space="preserve">Efter en </w:t>
      </w:r>
      <w:r w:rsidR="00465276">
        <w:t xml:space="preserve">verklig </w:t>
      </w:r>
      <w:r>
        <w:t xml:space="preserve">utrymning </w:t>
      </w:r>
      <w:r w:rsidR="00465276">
        <w:t xml:space="preserve">eller en </w:t>
      </w:r>
      <w:r w:rsidR="00F726B4">
        <w:t>utrymningsövning</w:t>
      </w:r>
      <w:r w:rsidR="00465276">
        <w:t xml:space="preserve"> </w:t>
      </w:r>
      <w:r>
        <w:t xml:space="preserve">behöver berörda aktörer utvärdera sina insatser och säkerställa en god erfarenhetsöverföring </w:t>
      </w:r>
      <w:r w:rsidR="00465276">
        <w:t xml:space="preserve">mellan </w:t>
      </w:r>
      <w:r>
        <w:t>samverkande parter</w:t>
      </w:r>
      <w:r w:rsidR="0019481D">
        <w:t xml:space="preserve"> och till interna funktioner</w:t>
      </w:r>
      <w:r>
        <w:t xml:space="preserve">. </w:t>
      </w:r>
      <w:r w:rsidR="00465276">
        <w:t xml:space="preserve">Syftet med detta dokument är att vara ett stöd vid en sådan utvärdering. </w:t>
      </w:r>
    </w:p>
    <w:p w14:paraId="663B65AC" w14:textId="77777777" w:rsidR="0019481D" w:rsidRDefault="0019481D" w:rsidP="00465276"/>
    <w:p w14:paraId="0FB867E1" w14:textId="77777777" w:rsidR="00465276" w:rsidRPr="00465276" w:rsidRDefault="0019481D" w:rsidP="00465276">
      <w:pPr>
        <w:pStyle w:val="Rubrik2"/>
      </w:pPr>
      <w:bookmarkStart w:id="5" w:name="_Toc42171663"/>
      <w:r>
        <w:t>Om utvärderingsarbete</w:t>
      </w:r>
      <w:bookmarkEnd w:id="5"/>
    </w:p>
    <w:p w14:paraId="3075E7E6" w14:textId="77777777" w:rsidR="0019481D" w:rsidRDefault="0019481D" w:rsidP="0019481D">
      <w:pPr>
        <w:pStyle w:val="Rubrik3"/>
      </w:pPr>
      <w:r>
        <w:t>Vid övningar</w:t>
      </w:r>
    </w:p>
    <w:p w14:paraId="364E2F22" w14:textId="745A18A7" w:rsidR="00F726B4" w:rsidRDefault="00F726B4" w:rsidP="00D7471F">
      <w:pPr>
        <w:pStyle w:val="Brdtext"/>
      </w:pPr>
      <w:r>
        <w:t>Flera av de mål, indikatorer och utvärderingsfrågor som beskrivs i detta dokument kan vara svåra att få uppfattning om i en övning. Utvärderingsledaren kan istället använda detta underlag som ett sätt att hämta inspiration om vilka aspekter som kan behöva utvärdera</w:t>
      </w:r>
      <w:r w:rsidR="004A2CCA">
        <w:t>s</w:t>
      </w:r>
      <w:r>
        <w:t xml:space="preserve"> i en utrymningsövning. I övningar väljer man oftast ut ett eller flera fokusområden för övningen, vilket gör att flera av målen därför kan vara inaktuella. </w:t>
      </w:r>
    </w:p>
    <w:p w14:paraId="7072F740" w14:textId="107EF7F5" w:rsidR="00D7471F" w:rsidRDefault="0019481D" w:rsidP="00D7471F">
      <w:pPr>
        <w:pStyle w:val="Brdtext"/>
      </w:pPr>
      <w:r>
        <w:t>Hur utvärdering kan bedrivas vid övningar beskrivs i MSB</w:t>
      </w:r>
      <w:r w:rsidR="00ED7998">
        <w:t>:</w:t>
      </w:r>
      <w:r>
        <w:t xml:space="preserve">s </w:t>
      </w:r>
      <w:r w:rsidRPr="004D0BC2">
        <w:rPr>
          <w:i/>
        </w:rPr>
        <w:t>Övningsvägledning</w:t>
      </w:r>
      <w:r>
        <w:rPr>
          <w:rStyle w:val="Fotnotsreferens"/>
        </w:rPr>
        <w:footnoteReference w:id="1"/>
      </w:r>
      <w:r>
        <w:t xml:space="preserve">. </w:t>
      </w:r>
      <w:r w:rsidR="00D7471F">
        <w:t>Utvärderingen före, under och efter en övning drivs av utvärderingspersonal som medverkar tidigt i planeringsfasen för att säkerställa</w:t>
      </w:r>
      <w:r w:rsidR="000A00A1">
        <w:t xml:space="preserve"> att utvärderingen ger svar på de frågor som är relevanta för återkoppling och utveckling av förmågan att genomföra en storskalig utrymning. Det gäller för utvärderare att finna de som är lämpliga att besvara dessa frågor. Exempel på grupper som är lämpliga kan vara:</w:t>
      </w:r>
    </w:p>
    <w:p w14:paraId="05845288" w14:textId="77777777" w:rsidR="000A00A1" w:rsidRDefault="000A00A1" w:rsidP="000A00A1">
      <w:pPr>
        <w:pStyle w:val="Brdtext"/>
        <w:numPr>
          <w:ilvl w:val="0"/>
          <w:numId w:val="25"/>
        </w:numPr>
        <w:shd w:val="clear" w:color="auto" w:fill="F2F2F2" w:themeFill="background1" w:themeFillShade="F2"/>
      </w:pPr>
      <w:r>
        <w:t>De övande</w:t>
      </w:r>
    </w:p>
    <w:p w14:paraId="405EDDAF" w14:textId="77777777" w:rsidR="000A00A1" w:rsidRDefault="000A00A1" w:rsidP="000A00A1">
      <w:pPr>
        <w:pStyle w:val="Brdtext"/>
        <w:numPr>
          <w:ilvl w:val="0"/>
          <w:numId w:val="25"/>
        </w:numPr>
        <w:shd w:val="clear" w:color="auto" w:fill="F2F2F2" w:themeFill="background1" w:themeFillShade="F2"/>
      </w:pPr>
      <w:r>
        <w:t>Motspel till de övande</w:t>
      </w:r>
    </w:p>
    <w:p w14:paraId="126B57D9" w14:textId="77777777" w:rsidR="000A00A1" w:rsidRDefault="000A00A1" w:rsidP="000A00A1">
      <w:pPr>
        <w:pStyle w:val="Brdtext"/>
        <w:numPr>
          <w:ilvl w:val="0"/>
          <w:numId w:val="25"/>
        </w:numPr>
        <w:shd w:val="clear" w:color="auto" w:fill="F2F2F2" w:themeFill="background1" w:themeFillShade="F2"/>
      </w:pPr>
      <w:r>
        <w:t>Observatörer</w:t>
      </w:r>
    </w:p>
    <w:p w14:paraId="3B15C812" w14:textId="77777777" w:rsidR="000A00A1" w:rsidRDefault="000A00A1" w:rsidP="000A00A1">
      <w:pPr>
        <w:pStyle w:val="Brdtext"/>
        <w:numPr>
          <w:ilvl w:val="0"/>
          <w:numId w:val="25"/>
        </w:numPr>
        <w:shd w:val="clear" w:color="auto" w:fill="F2F2F2" w:themeFill="background1" w:themeFillShade="F2"/>
      </w:pPr>
      <w:r>
        <w:t>Experter</w:t>
      </w:r>
    </w:p>
    <w:p w14:paraId="4DA922C5" w14:textId="77777777" w:rsidR="000A00A1" w:rsidRDefault="000A00A1" w:rsidP="00D7471F">
      <w:pPr>
        <w:pStyle w:val="Brdtext"/>
      </w:pPr>
      <w:r>
        <w:t>Planeringen omfattar bland annat att förbereda sätt att fånga information om övningen från dessa källor.</w:t>
      </w:r>
    </w:p>
    <w:p w14:paraId="6CA7BD4D" w14:textId="77777777" w:rsidR="0019481D" w:rsidRDefault="0019481D" w:rsidP="0019481D">
      <w:pPr>
        <w:pStyle w:val="Rubrik3"/>
      </w:pPr>
      <w:r>
        <w:t>Efter verkliga händelser</w:t>
      </w:r>
    </w:p>
    <w:p w14:paraId="7A1615BA" w14:textId="77777777" w:rsidR="004D0BC2" w:rsidRDefault="000A00A1" w:rsidP="0019481D">
      <w:pPr>
        <w:pStyle w:val="Brdtext"/>
      </w:pPr>
      <w:r>
        <w:t xml:space="preserve">När en verklig händelse inträffar </w:t>
      </w:r>
      <w:r w:rsidR="004D0BC2">
        <w:t>måste en utvärderingsorganisation antingen skapas under den pågående händelsen för att observera vad som sker eller förlita sig på att i efterhand gå igenom dokumentation och intervjua olika kategorier av personer som medverkat. Materialet som sammanställs måste granskas och justeras till en färdig produkt innan det kan vara underlag för återkoppling och lärande. Exempel på källor för en utvärdering vid en verklig storskalig utrymning kan vara:</w:t>
      </w:r>
    </w:p>
    <w:p w14:paraId="3C4C69FF" w14:textId="77777777" w:rsidR="004D0BC2" w:rsidRDefault="004D0BC2" w:rsidP="004D0BC2">
      <w:pPr>
        <w:pStyle w:val="Brdtext"/>
        <w:numPr>
          <w:ilvl w:val="0"/>
          <w:numId w:val="26"/>
        </w:numPr>
        <w:shd w:val="clear" w:color="auto" w:fill="F2F2F2" w:themeFill="background1" w:themeFillShade="F2"/>
      </w:pPr>
      <w:r>
        <w:lastRenderedPageBreak/>
        <w:t>Beslutsfattare</w:t>
      </w:r>
    </w:p>
    <w:p w14:paraId="5A8B24FD" w14:textId="77777777" w:rsidR="004D0BC2" w:rsidRDefault="004D0BC2" w:rsidP="004D0BC2">
      <w:pPr>
        <w:pStyle w:val="Brdtext"/>
        <w:numPr>
          <w:ilvl w:val="0"/>
          <w:numId w:val="26"/>
        </w:numPr>
        <w:shd w:val="clear" w:color="auto" w:fill="F2F2F2" w:themeFill="background1" w:themeFillShade="F2"/>
      </w:pPr>
      <w:r>
        <w:t>Funktioner i den verkställande utrymningsorganisationen</w:t>
      </w:r>
    </w:p>
    <w:p w14:paraId="2716F772" w14:textId="77777777" w:rsidR="004D0BC2" w:rsidRDefault="00F726B4" w:rsidP="004D0BC2">
      <w:pPr>
        <w:pStyle w:val="Brdtext"/>
        <w:numPr>
          <w:ilvl w:val="0"/>
          <w:numId w:val="26"/>
        </w:numPr>
        <w:shd w:val="clear" w:color="auto" w:fill="F2F2F2" w:themeFill="background1" w:themeFillShade="F2"/>
      </w:pPr>
      <w:r>
        <w:t>D</w:t>
      </w:r>
      <w:r w:rsidR="004D0BC2">
        <w:t>e som utrymts</w:t>
      </w:r>
    </w:p>
    <w:p w14:paraId="371F9BB8" w14:textId="77777777" w:rsidR="004D0BC2" w:rsidRDefault="004D0BC2" w:rsidP="004D0BC2">
      <w:pPr>
        <w:pStyle w:val="Brdtext"/>
        <w:numPr>
          <w:ilvl w:val="0"/>
          <w:numId w:val="26"/>
        </w:numPr>
        <w:shd w:val="clear" w:color="auto" w:fill="F2F2F2" w:themeFill="background1" w:themeFillShade="F2"/>
      </w:pPr>
      <w:r>
        <w:t>De som bor i det område där de utrymda tagits emot</w:t>
      </w:r>
    </w:p>
    <w:p w14:paraId="52A5AA60" w14:textId="2B4D7472" w:rsidR="004D0BC2" w:rsidRDefault="004D0BC2" w:rsidP="004D0BC2">
      <w:pPr>
        <w:pStyle w:val="Brdtext"/>
        <w:numPr>
          <w:ilvl w:val="0"/>
          <w:numId w:val="26"/>
        </w:numPr>
        <w:shd w:val="clear" w:color="auto" w:fill="F2F2F2" w:themeFill="background1" w:themeFillShade="F2"/>
      </w:pPr>
      <w:r>
        <w:t xml:space="preserve">Företrädare för olika samverkande organisationer, se avsnitt </w:t>
      </w:r>
      <w:r w:rsidRPr="004D0BC2">
        <w:rPr>
          <w:i/>
        </w:rPr>
        <w:t>Aktörer</w:t>
      </w:r>
      <w:r>
        <w:t xml:space="preserve"> i </w:t>
      </w:r>
      <w:r w:rsidRPr="004A2CCA">
        <w:rPr>
          <w:i/>
        </w:rPr>
        <w:t xml:space="preserve">handbok </w:t>
      </w:r>
      <w:r w:rsidR="004A2CCA" w:rsidRPr="004A2CCA">
        <w:rPr>
          <w:i/>
        </w:rPr>
        <w:t xml:space="preserve"> del 1 </w:t>
      </w:r>
      <w:r w:rsidRPr="004A2CCA">
        <w:rPr>
          <w:i/>
        </w:rPr>
        <w:t>storskalig utrymning</w:t>
      </w:r>
    </w:p>
    <w:p w14:paraId="3885F81F" w14:textId="6B7DB710" w:rsidR="00F726B4" w:rsidRDefault="00F726B4" w:rsidP="004D0BC2">
      <w:pPr>
        <w:pStyle w:val="Brdtext"/>
        <w:numPr>
          <w:ilvl w:val="0"/>
          <w:numId w:val="26"/>
        </w:numPr>
        <w:shd w:val="clear" w:color="auto" w:fill="F2F2F2" w:themeFill="background1" w:themeFillShade="F2"/>
      </w:pPr>
      <w:r>
        <w:t>En rad statistiska uppgifter såsom kostnader för utrymningen, vårdkostnader, totalt antal mantimmar för att genomföra utrymningen etc</w:t>
      </w:r>
      <w:r w:rsidR="00ED7998">
        <w:t>.</w:t>
      </w:r>
    </w:p>
    <w:p w14:paraId="068C8F89" w14:textId="77777777" w:rsidR="000A00A1" w:rsidRDefault="000A00A1" w:rsidP="004D0BC2">
      <w:pPr>
        <w:pStyle w:val="Rubrik3"/>
      </w:pPr>
      <w:r>
        <w:t xml:space="preserve">  </w:t>
      </w:r>
      <w:r w:rsidR="004D0BC2">
        <w:t>Mål, i</w:t>
      </w:r>
      <w:r>
        <w:t>ndikatorer</w:t>
      </w:r>
      <w:r w:rsidR="004D0BC2">
        <w:t xml:space="preserve"> och frågor</w:t>
      </w:r>
    </w:p>
    <w:p w14:paraId="596B3F2E" w14:textId="77777777" w:rsidR="00FD7FD0" w:rsidRPr="00F726B4" w:rsidRDefault="004D0BC2" w:rsidP="004D0BC2">
      <w:pPr>
        <w:pStyle w:val="Brdtext"/>
      </w:pPr>
      <w:r>
        <w:t xml:space="preserve">För att utvärdera används </w:t>
      </w:r>
      <w:r w:rsidRPr="00FD7FD0">
        <w:rPr>
          <w:b/>
        </w:rPr>
        <w:t>mål</w:t>
      </w:r>
      <w:r w:rsidR="00F726B4">
        <w:t xml:space="preserve"> som en utgångspunkt för vad som</w:t>
      </w:r>
      <w:r>
        <w:t xml:space="preserve"> ska mäta</w:t>
      </w:r>
      <w:r w:rsidR="00F726B4">
        <w:t>s</w:t>
      </w:r>
      <w:r w:rsidR="00FD7FD0">
        <w:t>. Underlagen i detta dokument är indelade efter mål från ha</w:t>
      </w:r>
      <w:r w:rsidR="00A8772C">
        <w:t>ndboken och gruppering av mål ur</w:t>
      </w:r>
      <w:r w:rsidR="00FD7FD0">
        <w:t xml:space="preserve"> planeringss</w:t>
      </w:r>
      <w:r w:rsidR="00F726B4">
        <w:t>tödet. Målen kompletteras</w:t>
      </w:r>
      <w:r w:rsidR="00FD7FD0">
        <w:t xml:space="preserve"> med en </w:t>
      </w:r>
      <w:r w:rsidR="00FD7FD0" w:rsidRPr="00FD7FD0">
        <w:rPr>
          <w:b/>
        </w:rPr>
        <w:t>målbeskrivning</w:t>
      </w:r>
      <w:r w:rsidR="00F726B4">
        <w:t xml:space="preserve"> och är uppdelade i flera </w:t>
      </w:r>
      <w:r w:rsidR="00F726B4">
        <w:rPr>
          <w:b/>
        </w:rPr>
        <w:t xml:space="preserve">delmål. </w:t>
      </w:r>
      <w:r w:rsidR="00F726B4">
        <w:t xml:space="preserve">Tanken är inte att alla mål, delmål eller indikatorer ska användas i alla utrymningsförfaranden. Istället ska de användas som inspiration för att skapa mer specifika mål som är tillämpliga för det enskilda fallet. </w:t>
      </w:r>
    </w:p>
    <w:p w14:paraId="02639B56" w14:textId="77777777" w:rsidR="000A00A1" w:rsidRDefault="000A00A1" w:rsidP="005F7376">
      <w:pPr>
        <w:pStyle w:val="Brdtext"/>
        <w:shd w:val="clear" w:color="auto" w:fill="F2F2F2" w:themeFill="background1" w:themeFillShade="F2"/>
      </w:pPr>
      <w:r w:rsidRPr="00FD7FD0">
        <w:t xml:space="preserve">En </w:t>
      </w:r>
      <w:r w:rsidRPr="005F7376">
        <w:rPr>
          <w:b/>
        </w:rPr>
        <w:t>indikator</w:t>
      </w:r>
      <w:r w:rsidRPr="00FD7FD0">
        <w:t xml:space="preserve"> anger (indikerar) att en viss förmåga demonstreras under övningen, t.ex. genom aktiviteter, den tid de tar och/eller deras utfall. Indikatorer används för att ta reda på observerbara data (ja/nej-svar) eller mängddata som kan mätas i form av tider, antal eller procentsatser. Genom att observera och/eller mäta på ett välavgränsat och repeterbart sätt, kan indikatorer vara ett stöd vid jämförelse mellan aktörer och vid uppföljning över tid. Indikatorer knyts ofta till mål, och de utgör då ett stöd i att bedöma måluppfyllelse. Det är inte nödvändigt att ta fram indikatorer i en övning, utan man kan också gå direkt från mål till utvärderingsfrågor.</w:t>
      </w:r>
      <w:r w:rsidR="005F7376">
        <w:t xml:space="preserve"> </w:t>
      </w:r>
    </w:p>
    <w:p w14:paraId="424ADAA1" w14:textId="77777777" w:rsidR="005F7376" w:rsidRDefault="005F7376" w:rsidP="005F7376">
      <w:pPr>
        <w:pStyle w:val="Brdtext"/>
        <w:shd w:val="clear" w:color="auto" w:fill="F2F2F2" w:themeFill="background1" w:themeFillShade="F2"/>
        <w:jc w:val="right"/>
      </w:pPr>
      <w:r>
        <w:t>MSB, ”</w:t>
      </w:r>
      <w:r w:rsidRPr="00465276">
        <w:t xml:space="preserve"> </w:t>
      </w:r>
      <w:r w:rsidRPr="00465276">
        <w:rPr>
          <w:i/>
        </w:rPr>
        <w:t>Metodhäfte – Utvärdering av övning</w:t>
      </w:r>
      <w:r>
        <w:t>”</w:t>
      </w:r>
    </w:p>
    <w:p w14:paraId="4CB228A8" w14:textId="77777777" w:rsidR="00F726B4" w:rsidRPr="00F726B4" w:rsidRDefault="00F726B4" w:rsidP="00F726B4">
      <w:pPr>
        <w:pStyle w:val="Brdtext"/>
        <w:spacing w:after="0" w:line="240" w:lineRule="auto"/>
        <w:rPr>
          <w:sz w:val="16"/>
          <w:szCs w:val="16"/>
        </w:rPr>
      </w:pPr>
    </w:p>
    <w:p w14:paraId="69CEA186" w14:textId="490140C0" w:rsidR="000A00A1" w:rsidRDefault="005F7376" w:rsidP="005F7376">
      <w:pPr>
        <w:pStyle w:val="Brdtext"/>
        <w:shd w:val="clear" w:color="auto" w:fill="F2F2F2" w:themeFill="background1" w:themeFillShade="F2"/>
      </w:pPr>
      <w:r>
        <w:t xml:space="preserve">De svar som indikatorerna ger är inte tillräckliga för att fånga, beskriva och förklara agerandet utifrån målen, eller att hitta brister och förklaringar till varför de uppstod. Istället för, (eller som ett komplement till) indikatorer, kan </w:t>
      </w:r>
      <w:r w:rsidRPr="005F7376">
        <w:rPr>
          <w:b/>
        </w:rPr>
        <w:t>utvärderingsfrågor</w:t>
      </w:r>
      <w:r>
        <w:t xml:space="preserve"> användas. Utvärderingsfrågor kan besvaras med t.ex. ”ja/nej” eller ”i</w:t>
      </w:r>
      <w:r w:rsidR="00ED7998">
        <w:t xml:space="preserve"> </w:t>
      </w:r>
      <w:r>
        <w:t xml:space="preserve">större/mindre utsträckning” och de påminner </w:t>
      </w:r>
      <w:r w:rsidR="0053075A">
        <w:t>då om indikatorer. Utvärderings</w:t>
      </w:r>
      <w:r>
        <w:t xml:space="preserve">frågorna kan också vara mer öppna. Öppna frågor fångar agerandet utifrån målet och används i utvärderingen för att kunna beskriva och förklara hur det gick och varför det blev så. Hur det gick blir då inte en mätning som för indikatorer, utan snarare en berättelse eller en bild. Utvärderingsfrågorna kan handla om vad som görs, varför det görs, på vilket sätt och av vilka osv. </w:t>
      </w:r>
    </w:p>
    <w:p w14:paraId="3717927B" w14:textId="77777777" w:rsidR="005F7376" w:rsidRDefault="005F7376" w:rsidP="005F7376">
      <w:pPr>
        <w:pStyle w:val="Brdtext"/>
        <w:shd w:val="clear" w:color="auto" w:fill="F2F2F2" w:themeFill="background1" w:themeFillShade="F2"/>
        <w:jc w:val="right"/>
      </w:pPr>
      <w:r>
        <w:t>MSB, ”</w:t>
      </w:r>
      <w:r w:rsidRPr="00465276">
        <w:t xml:space="preserve"> </w:t>
      </w:r>
      <w:r w:rsidRPr="00465276">
        <w:rPr>
          <w:i/>
        </w:rPr>
        <w:t>Metodhäfte – Utvärdering av övning</w:t>
      </w:r>
      <w:r>
        <w:t>”</w:t>
      </w:r>
    </w:p>
    <w:p w14:paraId="1E5B5BBE" w14:textId="77777777" w:rsidR="005F7376" w:rsidRDefault="005F7376" w:rsidP="005F7376">
      <w:pPr>
        <w:pStyle w:val="Brdtext"/>
      </w:pPr>
      <w:r>
        <w:t xml:space="preserve">Mål, indikatorer och frågorna i detta material kan användas både vid övningar eller vid skarpa händelser. </w:t>
      </w:r>
    </w:p>
    <w:p w14:paraId="31DB4072" w14:textId="77777777" w:rsidR="00A30111" w:rsidRDefault="00305755" w:rsidP="00A30111">
      <w:pPr>
        <w:pStyle w:val="Rubrik3"/>
      </w:pPr>
      <w:r>
        <w:lastRenderedPageBreak/>
        <w:t>Utvärderingsprocessen</w:t>
      </w:r>
    </w:p>
    <w:p w14:paraId="434426A3" w14:textId="77777777" w:rsidR="00A30111" w:rsidRPr="00722589" w:rsidRDefault="00305755" w:rsidP="00722589">
      <w:pPr>
        <w:pStyle w:val="Brdtext"/>
      </w:pPr>
      <w:r>
        <w:t xml:space="preserve">Vid utvärderingen behöver man även sätta saker i sitt sammanhang, utöver att svara på måluppfyllnad. Detta görs genom att ge bra bild av hur utrymningsförloppet såg ut. </w:t>
      </w:r>
      <w:r w:rsidR="00A30111" w:rsidRPr="00722589">
        <w:t>Olika organisationers insatser vid en utrymningsprocess avslutas vid olika tidpunkt</w:t>
      </w:r>
      <w:r w:rsidR="00722589">
        <w:t>er beroende på roll och ansvar.</w:t>
      </w:r>
    </w:p>
    <w:p w14:paraId="288B1129" w14:textId="77777777" w:rsidR="00A30111" w:rsidRPr="00F726B4" w:rsidRDefault="00A30111" w:rsidP="00722589">
      <w:pPr>
        <w:pStyle w:val="Brdtext"/>
      </w:pPr>
      <w:r w:rsidRPr="00F726B4">
        <w:t>Exempel på vad som bör ingå i utvärderingen är</w:t>
      </w:r>
      <w:r w:rsidR="00305755">
        <w:t>:</w:t>
      </w:r>
    </w:p>
    <w:p w14:paraId="7A1E127B" w14:textId="77777777" w:rsidR="00A30111" w:rsidRPr="00F726B4" w:rsidRDefault="00A30111" w:rsidP="00F726B4">
      <w:pPr>
        <w:pStyle w:val="Brdtext"/>
        <w:numPr>
          <w:ilvl w:val="0"/>
          <w:numId w:val="26"/>
        </w:numPr>
        <w:shd w:val="clear" w:color="auto" w:fill="F2F2F2" w:themeFill="background1" w:themeFillShade="F2"/>
      </w:pPr>
      <w:r w:rsidRPr="00F726B4">
        <w:t>beskrivning av händelsen (vad som hände, var, när, hur, varför och dess omfattning)</w:t>
      </w:r>
    </w:p>
    <w:p w14:paraId="6EB7E88D" w14:textId="77777777" w:rsidR="00A30111" w:rsidRPr="00F726B4" w:rsidRDefault="00A30111" w:rsidP="00F726B4">
      <w:pPr>
        <w:pStyle w:val="Brdtext"/>
        <w:numPr>
          <w:ilvl w:val="0"/>
          <w:numId w:val="26"/>
        </w:numPr>
        <w:shd w:val="clear" w:color="auto" w:fill="F2F2F2" w:themeFill="background1" w:themeFillShade="F2"/>
      </w:pPr>
      <w:r w:rsidRPr="00F726B4">
        <w:t>fattade beslut (vem fattade beslut, på vilka grunder och med vilket lagstöd)</w:t>
      </w:r>
    </w:p>
    <w:p w14:paraId="20614A68" w14:textId="77777777" w:rsidR="00A30111" w:rsidRPr="00F726B4" w:rsidRDefault="00A30111" w:rsidP="00F726B4">
      <w:pPr>
        <w:pStyle w:val="Brdtext"/>
        <w:numPr>
          <w:ilvl w:val="0"/>
          <w:numId w:val="26"/>
        </w:numPr>
        <w:shd w:val="clear" w:color="auto" w:fill="F2F2F2" w:themeFill="background1" w:themeFillShade="F2"/>
      </w:pPr>
      <w:r w:rsidRPr="00F726B4">
        <w:t>ledningssystem (vilka användes och hur fungerade de)</w:t>
      </w:r>
    </w:p>
    <w:p w14:paraId="4F7041E2" w14:textId="77777777" w:rsidR="00A30111" w:rsidRPr="00F726B4" w:rsidRDefault="00A30111" w:rsidP="00F726B4">
      <w:pPr>
        <w:pStyle w:val="Brdtext"/>
        <w:numPr>
          <w:ilvl w:val="0"/>
          <w:numId w:val="26"/>
        </w:numPr>
        <w:shd w:val="clear" w:color="auto" w:fill="F2F2F2" w:themeFill="background1" w:themeFillShade="F2"/>
      </w:pPr>
      <w:r w:rsidRPr="00F726B4">
        <w:t>varnings- och informationsspridning (vem informerade vem, på vilket sätt och hur det togs emot)</w:t>
      </w:r>
    </w:p>
    <w:p w14:paraId="209C6D98" w14:textId="77777777" w:rsidR="00A30111" w:rsidRPr="00F726B4" w:rsidRDefault="00A30111" w:rsidP="00F726B4">
      <w:pPr>
        <w:pStyle w:val="Brdtext"/>
        <w:numPr>
          <w:ilvl w:val="0"/>
          <w:numId w:val="26"/>
        </w:numPr>
        <w:shd w:val="clear" w:color="auto" w:fill="F2F2F2" w:themeFill="background1" w:themeFillShade="F2"/>
      </w:pPr>
      <w:r w:rsidRPr="00F726B4">
        <w:t>åtgärder (direkta, på kort och på lång sikt samt vem som ansvarade)</w:t>
      </w:r>
    </w:p>
    <w:p w14:paraId="2C2528AD" w14:textId="77777777" w:rsidR="00A30111" w:rsidRPr="00F726B4" w:rsidRDefault="00A30111" w:rsidP="00F726B4">
      <w:pPr>
        <w:pStyle w:val="Brdtext"/>
        <w:numPr>
          <w:ilvl w:val="0"/>
          <w:numId w:val="26"/>
        </w:numPr>
        <w:shd w:val="clear" w:color="auto" w:fill="F2F2F2" w:themeFill="background1" w:themeFillShade="F2"/>
      </w:pPr>
      <w:r w:rsidRPr="00F726B4">
        <w:t>behov (resurser och annat stöd som fanns respektive som saknades)</w:t>
      </w:r>
    </w:p>
    <w:p w14:paraId="28964120" w14:textId="77777777" w:rsidR="00A30111" w:rsidRPr="00F726B4" w:rsidRDefault="00A30111" w:rsidP="00F726B4">
      <w:pPr>
        <w:pStyle w:val="Brdtext"/>
        <w:numPr>
          <w:ilvl w:val="0"/>
          <w:numId w:val="26"/>
        </w:numPr>
        <w:shd w:val="clear" w:color="auto" w:fill="F2F2F2" w:themeFill="background1" w:themeFillShade="F2"/>
      </w:pPr>
      <w:r w:rsidRPr="00F726B4">
        <w:t>konsekvenser (på kort och lång sikt samt dess kostnader för samhället)</w:t>
      </w:r>
    </w:p>
    <w:p w14:paraId="274D3F05" w14:textId="77777777" w:rsidR="00A30111" w:rsidRPr="00F726B4" w:rsidRDefault="00A30111" w:rsidP="00F726B4">
      <w:pPr>
        <w:pStyle w:val="Brdtext"/>
        <w:numPr>
          <w:ilvl w:val="0"/>
          <w:numId w:val="26"/>
        </w:numPr>
        <w:shd w:val="clear" w:color="auto" w:fill="F2F2F2" w:themeFill="background1" w:themeFillShade="F2"/>
      </w:pPr>
      <w:r w:rsidRPr="00F726B4">
        <w:t>samverkan (vilka parter samverkades med och på vilket sätt)</w:t>
      </w:r>
    </w:p>
    <w:p w14:paraId="597766DA" w14:textId="77777777" w:rsidR="00A30111" w:rsidRPr="00F726B4" w:rsidRDefault="00A30111" w:rsidP="00F726B4">
      <w:pPr>
        <w:pStyle w:val="Brdtext"/>
        <w:numPr>
          <w:ilvl w:val="0"/>
          <w:numId w:val="26"/>
        </w:numPr>
        <w:shd w:val="clear" w:color="auto" w:fill="F2F2F2" w:themeFill="background1" w:themeFillShade="F2"/>
      </w:pPr>
      <w:r w:rsidRPr="00F726B4">
        <w:t>förbättringsmöjligheter (vad som kan förbättras, vem som ansvarar och när det bör göras).</w:t>
      </w:r>
    </w:p>
    <w:p w14:paraId="54B19056" w14:textId="77777777" w:rsidR="00A30111" w:rsidRPr="00722589" w:rsidRDefault="00A30111" w:rsidP="00722589">
      <w:pPr>
        <w:pStyle w:val="Brdtext"/>
      </w:pPr>
      <w:r w:rsidRPr="00722589">
        <w:t>Utvärderingsarbetet bör dokumenteras. Erfarenhetsåterföring kan även ske i form av gemensamt möte där allas erfarenheter belyses. I samband med dessa överenskommes om gemensamma förbättringsåtgärder, tidplan för genomförande av förbättringsåtgärder och vem som är ansvarig för genomförandet. Resultatet av utvärderingen bör generera nya rutiner och uppdaterade planer.</w:t>
      </w:r>
    </w:p>
    <w:p w14:paraId="3AFB1699" w14:textId="77777777" w:rsidR="00A30111" w:rsidRPr="009C34CD" w:rsidRDefault="00A30111" w:rsidP="00722589">
      <w:pPr>
        <w:pStyle w:val="Brdtext"/>
      </w:pPr>
      <w:r w:rsidRPr="00722589">
        <w:t>Alla beslut som fattas i samband med utvärderingen och erfarenhetsåterföringen behöver följas upp för att säkerställa att överenskomna åtgärder har vidtagits. Uppföljning kan ske på egen hand eller tillsammans med andra.</w:t>
      </w:r>
    </w:p>
    <w:p w14:paraId="4D9EBFE0" w14:textId="77777777" w:rsidR="00465276" w:rsidRPr="00395542" w:rsidRDefault="005F7376" w:rsidP="005F7376">
      <w:pPr>
        <w:pStyle w:val="Rubrik1"/>
      </w:pPr>
      <w:bookmarkStart w:id="6" w:name="_Toc42171664"/>
      <w:r w:rsidRPr="00395542">
        <w:lastRenderedPageBreak/>
        <w:t>Utvärderingsunderlag</w:t>
      </w:r>
      <w:bookmarkEnd w:id="6"/>
    </w:p>
    <w:p w14:paraId="5E33DB7A" w14:textId="28FC9F3F" w:rsidR="00C05B04" w:rsidRDefault="00A8772C" w:rsidP="00C05B04">
      <w:pPr>
        <w:pStyle w:val="Brdtext"/>
      </w:pPr>
      <w:r>
        <w:t>Vid alla utrymningssituationer är</w:t>
      </w:r>
      <w:r w:rsidR="00C05B04">
        <w:t xml:space="preserve"> </w:t>
      </w:r>
      <w:r>
        <w:t xml:space="preserve">det primära målet att </w:t>
      </w:r>
      <w:r w:rsidR="00C05B04">
        <w:t>skydda och rädda människors liv o</w:t>
      </w:r>
      <w:r>
        <w:t>ch hälsa (</w:t>
      </w:r>
      <w:r w:rsidR="00F97B15">
        <w:rPr>
          <w:i/>
        </w:rPr>
        <w:t>mål 2.1 nedan</w:t>
      </w:r>
      <w:r>
        <w:t>)</w:t>
      </w:r>
      <w:r w:rsidR="00C05B04">
        <w:t xml:space="preserve"> och </w:t>
      </w:r>
      <w:r>
        <w:t xml:space="preserve">detta </w:t>
      </w:r>
      <w:r w:rsidR="00C05B04">
        <w:t xml:space="preserve">ställs över alla övriga mål som listas nedan. </w:t>
      </w:r>
    </w:p>
    <w:p w14:paraId="0677AEC4" w14:textId="77777777" w:rsidR="00DB19AE" w:rsidRDefault="00DB19AE" w:rsidP="00C05B04">
      <w:pPr>
        <w:pStyle w:val="Brdtext"/>
      </w:pPr>
      <w:r>
        <w:t xml:space="preserve">Flera av de sekundära målen kan ibland stå i motsättning till varandra. </w:t>
      </w:r>
      <w:r w:rsidR="00A8772C">
        <w:t xml:space="preserve">Att genomföra en utrymning med hög kvalitet kan ibland göra att utrymningen går långsammare och kostar mer. En snabb utrymning kan ge upphov till större kostnader och kan sällan genomföras med lika hög kvalitet som en utrymning som förberetts under längre tid. </w:t>
      </w:r>
      <w:r w:rsidR="00E66406">
        <w:t xml:space="preserve">I vissa fall kan andra skyddsåtgärder genomföras innan man fattar beslut om utrymning, exempelvis rekommenderad inomhusvistelse. </w:t>
      </w:r>
      <w:r>
        <w:t>I samband med att utvärd</w:t>
      </w:r>
      <w:r w:rsidR="002F7DD1">
        <w:t>eringen av en utrymning</w:t>
      </w:r>
      <w:r w:rsidR="00A8772C">
        <w:t xml:space="preserve"> görs </w:t>
      </w:r>
      <w:r w:rsidR="002F7DD1">
        <w:t xml:space="preserve">bör man ta ställning till hur man prioriterat tid, kvalitet och kostnad i det givna scenariot. </w:t>
      </w:r>
    </w:p>
    <w:p w14:paraId="387847B5" w14:textId="77777777" w:rsidR="002F7DD1" w:rsidRDefault="002F7DD1" w:rsidP="002F7DD1">
      <w:pPr>
        <w:pStyle w:val="Brdtext"/>
        <w:jc w:val="center"/>
      </w:pPr>
      <w:r>
        <w:rPr>
          <w:noProof/>
        </w:rPr>
        <w:drawing>
          <wp:inline distT="0" distB="0" distL="0" distR="0" wp14:anchorId="79072658" wp14:editId="2256FD80">
            <wp:extent cx="3133725" cy="2158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33725" cy="2158365"/>
                    </a:xfrm>
                    <a:prstGeom prst="rect">
                      <a:avLst/>
                    </a:prstGeom>
                    <a:noFill/>
                  </pic:spPr>
                </pic:pic>
              </a:graphicData>
            </a:graphic>
          </wp:inline>
        </w:drawing>
      </w:r>
    </w:p>
    <w:p w14:paraId="7963AE90" w14:textId="77777777" w:rsidR="002E192D" w:rsidRPr="00C05B04" w:rsidRDefault="002E192D" w:rsidP="002E192D">
      <w:pPr>
        <w:pStyle w:val="Brdtext"/>
      </w:pPr>
      <w:r>
        <w:t>Vid en skyndsam utrymning är tid den viktigaste faktorn, medan en mer planerad utrymning (exempelvis vid sanering efter kärnkraftsolycka)</w:t>
      </w:r>
      <w:r w:rsidR="00A8772C">
        <w:t xml:space="preserve"> istället kan genomföras med högre kvalitet. </w:t>
      </w:r>
      <w:r>
        <w:t xml:space="preserve">Kostnad bör inte vara överprioriterat tid och/eller kvalitet, men det är ändå viktigt att utrymningen genomförs på ett så kostnadseffektivt sätt som möjligt, beroende på förutsättningarna för utrymningen.  </w:t>
      </w:r>
    </w:p>
    <w:p w14:paraId="002CB2EB" w14:textId="77777777" w:rsidR="007E0F60" w:rsidRDefault="007E0F60">
      <w:pPr>
        <w:spacing w:line="240" w:lineRule="auto"/>
        <w:rPr>
          <w:rFonts w:ascii="Verdana" w:hAnsi="Verdana"/>
          <w:b/>
          <w:sz w:val="28"/>
        </w:rPr>
      </w:pPr>
      <w:r>
        <w:br w:type="page"/>
      </w:r>
    </w:p>
    <w:p w14:paraId="4DD8845D" w14:textId="77777777" w:rsidR="00465276" w:rsidRDefault="005F7376" w:rsidP="005F7376">
      <w:pPr>
        <w:pStyle w:val="Rubrik2"/>
      </w:pPr>
      <w:bookmarkStart w:id="7" w:name="_Toc42171665"/>
      <w:r>
        <w:lastRenderedPageBreak/>
        <w:t xml:space="preserve">Mål: </w:t>
      </w:r>
      <w:r w:rsidRPr="0055016C">
        <w:t xml:space="preserve">skydda och rädda </w:t>
      </w:r>
      <w:r>
        <w:t xml:space="preserve">människors </w:t>
      </w:r>
      <w:r w:rsidR="00C05B04">
        <w:t xml:space="preserve">liv och </w:t>
      </w:r>
      <w:r w:rsidRPr="0055016C">
        <w:t>hälsa</w:t>
      </w:r>
      <w:bookmarkEnd w:id="7"/>
    </w:p>
    <w:p w14:paraId="065AB6F6" w14:textId="77777777" w:rsidR="005F7376" w:rsidRDefault="005F7376" w:rsidP="005F7376">
      <w:pPr>
        <w:pStyle w:val="Rubrik3"/>
      </w:pPr>
      <w:r>
        <w:t>Målbeskrivning</w:t>
      </w:r>
    </w:p>
    <w:p w14:paraId="6129AEB1" w14:textId="77777777" w:rsidR="005B41B3" w:rsidRDefault="005B41B3" w:rsidP="00A346A2">
      <w:pPr>
        <w:keepNext/>
        <w:spacing w:before="170" w:after="113"/>
        <w:rPr>
          <w:szCs w:val="21"/>
        </w:rPr>
      </w:pPr>
      <w:r>
        <w:rPr>
          <w:szCs w:val="21"/>
        </w:rPr>
        <w:t xml:space="preserve">Vid en utrymning är det primära målet att skydda och rädda människors liv och hälsa så långt som det är möjligt och rimligt. Utrymningen ska genomföras på ett sådant sätt att detta ges högsta prioritet. </w:t>
      </w:r>
      <w:r w:rsidR="007E0F60">
        <w:rPr>
          <w:szCs w:val="21"/>
        </w:rPr>
        <w:t>Alla andra mål för</w:t>
      </w:r>
      <w:r>
        <w:rPr>
          <w:szCs w:val="21"/>
        </w:rPr>
        <w:t xml:space="preserve"> utrymningen är nedprioriterade jämte detta, frånsett vid höjd beredskap, då andra prioriteringar för rikets säkerhet kan vara aktuella. </w:t>
      </w:r>
    </w:p>
    <w:p w14:paraId="171FA667" w14:textId="77777777" w:rsidR="00A346A2" w:rsidRDefault="00A346A2" w:rsidP="00A346A2">
      <w:pPr>
        <w:pStyle w:val="Rubrik3"/>
      </w:pPr>
      <w:r>
        <w:t>Delmål</w:t>
      </w:r>
    </w:p>
    <w:p w14:paraId="343F78B0" w14:textId="77777777" w:rsidR="007E0F60" w:rsidRPr="00EC5794" w:rsidRDefault="007E0F60" w:rsidP="007E0F60">
      <w:pPr>
        <w:pStyle w:val="Brdtext"/>
        <w:numPr>
          <w:ilvl w:val="0"/>
          <w:numId w:val="29"/>
        </w:numPr>
        <w:shd w:val="clear" w:color="auto" w:fill="F2F2F2" w:themeFill="background1" w:themeFillShade="F2"/>
      </w:pPr>
      <w:r w:rsidRPr="00EC5794">
        <w:t>Utrymningen genomfördes på ett sådan</w:t>
      </w:r>
      <w:r>
        <w:t>t</w:t>
      </w:r>
      <w:r w:rsidRPr="00EC5794">
        <w:t xml:space="preserve"> sätt att antalet skador eller dödsfall till följd av utrymningen minimerades</w:t>
      </w:r>
      <w:r>
        <w:t>.</w:t>
      </w:r>
    </w:p>
    <w:p w14:paraId="0205C56B" w14:textId="77777777" w:rsidR="007E0F60" w:rsidRPr="00EC5794" w:rsidRDefault="007E0F60" w:rsidP="007E0F60">
      <w:pPr>
        <w:pStyle w:val="Brdtext"/>
        <w:numPr>
          <w:ilvl w:val="0"/>
          <w:numId w:val="29"/>
        </w:numPr>
        <w:shd w:val="clear" w:color="auto" w:fill="F2F2F2" w:themeFill="background1" w:themeFillShade="F2"/>
      </w:pPr>
      <w:r w:rsidRPr="00EC5794">
        <w:t>Utrymningen genomfördes på ett sådan</w:t>
      </w:r>
      <w:r>
        <w:t>t</w:t>
      </w:r>
      <w:r w:rsidRPr="00EC5794">
        <w:t xml:space="preserve"> sätt att </w:t>
      </w:r>
      <w:r>
        <w:t>man minimerade ri</w:t>
      </w:r>
      <w:r w:rsidRPr="00EC5794">
        <w:t>skerna för särski</w:t>
      </w:r>
      <w:r>
        <w:t>lt sårbara grupper.</w:t>
      </w:r>
    </w:p>
    <w:p w14:paraId="3273464E" w14:textId="77777777" w:rsidR="00A346A2" w:rsidRPr="00EC5794" w:rsidRDefault="00A346A2" w:rsidP="00EC5794">
      <w:pPr>
        <w:pStyle w:val="Brdtext"/>
        <w:numPr>
          <w:ilvl w:val="0"/>
          <w:numId w:val="29"/>
        </w:numPr>
        <w:shd w:val="clear" w:color="auto" w:fill="F2F2F2" w:themeFill="background1" w:themeFillShade="F2"/>
      </w:pPr>
      <w:r w:rsidRPr="00EC5794">
        <w:t>Utrymningsbeslutet fattades vid rätt tid för att minimera antalet skadade eller döda till följd av händelsen</w:t>
      </w:r>
      <w:r w:rsidR="00395542">
        <w:t>.</w:t>
      </w:r>
    </w:p>
    <w:p w14:paraId="0B5CED2B" w14:textId="77777777" w:rsidR="005F7376" w:rsidRDefault="005F7376" w:rsidP="005F7376">
      <w:pPr>
        <w:pStyle w:val="Rubrik3"/>
      </w:pPr>
      <w:r>
        <w:t>Indikator</w:t>
      </w:r>
      <w:r w:rsidR="0053075A">
        <w:t>er</w:t>
      </w:r>
    </w:p>
    <w:p w14:paraId="0703320A" w14:textId="77777777" w:rsidR="0053075A" w:rsidRDefault="00855C4E" w:rsidP="0041281F">
      <w:pPr>
        <w:pStyle w:val="Brdtext"/>
        <w:numPr>
          <w:ilvl w:val="0"/>
          <w:numId w:val="29"/>
        </w:numPr>
        <w:shd w:val="clear" w:color="auto" w:fill="F2F2F2" w:themeFill="background1" w:themeFillShade="F2"/>
      </w:pPr>
      <w:r>
        <w:t>S</w:t>
      </w:r>
      <w:r w:rsidR="00EC38C4" w:rsidRPr="00EC38C4">
        <w:t>kador och dödsfall i den population som har utrymts</w:t>
      </w:r>
      <w:r w:rsidR="0053075A">
        <w:t>.</w:t>
      </w:r>
      <w:r>
        <w:t xml:space="preserve"> </w:t>
      </w:r>
    </w:p>
    <w:p w14:paraId="20A34B94" w14:textId="77777777" w:rsidR="005F7376" w:rsidRDefault="0053075A" w:rsidP="0041281F">
      <w:pPr>
        <w:pStyle w:val="Brdtext"/>
        <w:numPr>
          <w:ilvl w:val="0"/>
          <w:numId w:val="29"/>
        </w:numPr>
        <w:shd w:val="clear" w:color="auto" w:fill="F2F2F2" w:themeFill="background1" w:themeFillShade="F2"/>
      </w:pPr>
      <w:r>
        <w:t>E</w:t>
      </w:r>
      <w:r w:rsidR="00855C4E">
        <w:t xml:space="preserve">n bedömning av utfallet </w:t>
      </w:r>
      <w:r>
        <w:t xml:space="preserve">skadade och döda </w:t>
      </w:r>
      <w:r w:rsidR="00855C4E">
        <w:t>om de ej hade utrymts</w:t>
      </w:r>
      <w:r w:rsidR="00EC38C4" w:rsidRPr="00EC38C4">
        <w:t xml:space="preserve">. </w:t>
      </w:r>
    </w:p>
    <w:p w14:paraId="33972B1B" w14:textId="77777777" w:rsidR="0053075A" w:rsidRDefault="00EC5794" w:rsidP="0041281F">
      <w:pPr>
        <w:pStyle w:val="Brdtext"/>
        <w:numPr>
          <w:ilvl w:val="0"/>
          <w:numId w:val="29"/>
        </w:numPr>
        <w:shd w:val="clear" w:color="auto" w:fill="F2F2F2" w:themeFill="background1" w:themeFillShade="F2"/>
      </w:pPr>
      <w:r>
        <w:t>Antal</w:t>
      </w:r>
      <w:r w:rsidR="0053075A">
        <w:t xml:space="preserve"> av skador och dödsfall som uppstod </w:t>
      </w:r>
      <w:r w:rsidR="0041281F">
        <w:t>som en direkt följd</w:t>
      </w:r>
      <w:r w:rsidR="0053075A">
        <w:t xml:space="preserve"> av utrymningen. </w:t>
      </w:r>
    </w:p>
    <w:p w14:paraId="495D8971" w14:textId="77777777" w:rsidR="0053075A" w:rsidRDefault="00EC5794" w:rsidP="0041281F">
      <w:pPr>
        <w:pStyle w:val="Brdtext"/>
        <w:numPr>
          <w:ilvl w:val="0"/>
          <w:numId w:val="29"/>
        </w:numPr>
        <w:shd w:val="clear" w:color="auto" w:fill="F2F2F2" w:themeFill="background1" w:themeFillShade="F2"/>
      </w:pPr>
      <w:r>
        <w:t xml:space="preserve">Antal personer med långsiktiga hälsoeffekter </w:t>
      </w:r>
      <w:r w:rsidR="0053075A">
        <w:t>till följd av utrymningen.</w:t>
      </w:r>
    </w:p>
    <w:p w14:paraId="246E9DB4" w14:textId="77777777" w:rsidR="0041281F" w:rsidRDefault="0041281F" w:rsidP="0041281F">
      <w:pPr>
        <w:pStyle w:val="Brdtext"/>
        <w:numPr>
          <w:ilvl w:val="0"/>
          <w:numId w:val="29"/>
        </w:numPr>
        <w:shd w:val="clear" w:color="auto" w:fill="F2F2F2" w:themeFill="background1" w:themeFillShade="F2"/>
      </w:pPr>
      <w:r>
        <w:t xml:space="preserve">Uppskattade långsiktiga hälsoeffekter om ingen utrymning hade genomförts. </w:t>
      </w:r>
    </w:p>
    <w:p w14:paraId="42A4BA36" w14:textId="77777777" w:rsidR="005F7376" w:rsidRDefault="005F7376" w:rsidP="005F7376">
      <w:pPr>
        <w:pStyle w:val="Rubrik3"/>
      </w:pPr>
      <w:r>
        <w:t>Utvärderingsfrågor</w:t>
      </w:r>
    </w:p>
    <w:p w14:paraId="44888FD2" w14:textId="77777777" w:rsidR="0041281F" w:rsidRDefault="0041281F" w:rsidP="00D93BD8">
      <w:pPr>
        <w:pStyle w:val="Brdtext"/>
        <w:numPr>
          <w:ilvl w:val="0"/>
          <w:numId w:val="29"/>
        </w:numPr>
        <w:shd w:val="clear" w:color="auto" w:fill="F2F2F2" w:themeFill="background1" w:themeFillShade="F2"/>
      </w:pPr>
      <w:r w:rsidRPr="0041281F">
        <w:t>Genomfördes utrymningen på ett sådant sätt att man minimerade an</w:t>
      </w:r>
      <w:r>
        <w:t xml:space="preserve">talet personskador och dödsfall? </w:t>
      </w:r>
      <w:r w:rsidR="007E0F60">
        <w:t>Om nej, vad hade behövt göras annorlunda?</w:t>
      </w:r>
    </w:p>
    <w:p w14:paraId="46023BD6" w14:textId="77777777" w:rsidR="0041281F" w:rsidRDefault="0041281F" w:rsidP="00D93BD8">
      <w:pPr>
        <w:pStyle w:val="Brdtext"/>
        <w:numPr>
          <w:ilvl w:val="0"/>
          <w:numId w:val="29"/>
        </w:numPr>
        <w:shd w:val="clear" w:color="auto" w:fill="F2F2F2" w:themeFill="background1" w:themeFillShade="F2"/>
      </w:pPr>
      <w:r>
        <w:t xml:space="preserve">Förbereddes de utrymmande på ett sådant sätt att de själva kunde bidra till att minimera </w:t>
      </w:r>
      <w:r w:rsidR="007E0F60">
        <w:t>riskerna för</w:t>
      </w:r>
      <w:r>
        <w:t xml:space="preserve"> personskador och dödsfall?</w:t>
      </w:r>
    </w:p>
    <w:p w14:paraId="5EBE64B2" w14:textId="77777777" w:rsidR="005F7376" w:rsidRDefault="0041281F" w:rsidP="005F7376">
      <w:pPr>
        <w:pStyle w:val="Brdtext"/>
        <w:numPr>
          <w:ilvl w:val="0"/>
          <w:numId w:val="29"/>
        </w:numPr>
        <w:shd w:val="clear" w:color="auto" w:fill="F2F2F2" w:themeFill="background1" w:themeFillShade="F2"/>
      </w:pPr>
      <w:r>
        <w:t>Identifierades särskilda riskgrupper och hur hanterades i sådana fall dessa?</w:t>
      </w:r>
    </w:p>
    <w:p w14:paraId="4929E657" w14:textId="77777777" w:rsidR="003174E0" w:rsidRDefault="007E0F60" w:rsidP="005F7376">
      <w:pPr>
        <w:pStyle w:val="Brdtext"/>
        <w:numPr>
          <w:ilvl w:val="0"/>
          <w:numId w:val="29"/>
        </w:numPr>
        <w:shd w:val="clear" w:color="auto" w:fill="F2F2F2" w:themeFill="background1" w:themeFillShade="F2"/>
      </w:pPr>
      <w:r>
        <w:t>Fattades utrymningsbeslutet i rätt tid? Prioriterades tid eller kvalitet högst i samband med att beslutet fattades? Hur motiverade man detta?</w:t>
      </w:r>
    </w:p>
    <w:p w14:paraId="67768419" w14:textId="77777777" w:rsidR="007E0F60" w:rsidRDefault="007E0F60">
      <w:pPr>
        <w:spacing w:line="240" w:lineRule="auto"/>
        <w:rPr>
          <w:rFonts w:ascii="Verdana" w:hAnsi="Verdana"/>
          <w:b/>
          <w:sz w:val="28"/>
        </w:rPr>
      </w:pPr>
      <w:r>
        <w:br w:type="page"/>
      </w:r>
    </w:p>
    <w:p w14:paraId="48B6B3E2" w14:textId="77777777" w:rsidR="00EC38C4" w:rsidRDefault="00EC38C4" w:rsidP="00EC38C4">
      <w:pPr>
        <w:pStyle w:val="Rubrik2"/>
      </w:pPr>
      <w:bookmarkStart w:id="8" w:name="_Toc42171666"/>
      <w:r>
        <w:lastRenderedPageBreak/>
        <w:t xml:space="preserve">Mål: </w:t>
      </w:r>
      <w:r w:rsidR="00855C4E">
        <w:t>begräns</w:t>
      </w:r>
      <w:r w:rsidR="00D5279A">
        <w:t>a</w:t>
      </w:r>
      <w:r w:rsidR="00855C4E">
        <w:t xml:space="preserve"> de ekonomiska konsekvenserna av utrymningen</w:t>
      </w:r>
      <w:bookmarkEnd w:id="8"/>
    </w:p>
    <w:p w14:paraId="241FC829" w14:textId="77777777" w:rsidR="00EC38C4" w:rsidRDefault="00EC38C4" w:rsidP="00EC38C4">
      <w:pPr>
        <w:pStyle w:val="Rubrik3"/>
      </w:pPr>
      <w:r>
        <w:t>Målbeskrivning</w:t>
      </w:r>
    </w:p>
    <w:p w14:paraId="724E8550" w14:textId="77777777" w:rsidR="00D5279A" w:rsidRDefault="005B41B3" w:rsidP="00D5279A">
      <w:pPr>
        <w:pStyle w:val="Brdtext"/>
      </w:pPr>
      <w:r>
        <w:t xml:space="preserve">Utrymningen ska genomföras på ett sådant sätt att man </w:t>
      </w:r>
      <w:r w:rsidR="00D5279A">
        <w:t>b</w:t>
      </w:r>
      <w:r w:rsidR="00D5279A" w:rsidRPr="00D5279A">
        <w:t>egränsa</w:t>
      </w:r>
      <w:r w:rsidR="00D5279A">
        <w:t>r</w:t>
      </w:r>
      <w:r w:rsidR="00D5279A" w:rsidRPr="00D5279A">
        <w:t xml:space="preserve"> de ekonomiska förlusterna </w:t>
      </w:r>
      <w:r>
        <w:t xml:space="preserve">som uppstår till följd </w:t>
      </w:r>
      <w:r w:rsidR="00D5279A" w:rsidRPr="00D5279A">
        <w:t>av utrymningen för exempelvis lokala affärsverksamhe</w:t>
      </w:r>
      <w:r>
        <w:t>ter och de personer som utryms</w:t>
      </w:r>
      <w:r w:rsidR="00D5279A" w:rsidRPr="00D5279A">
        <w:t>.</w:t>
      </w:r>
    </w:p>
    <w:p w14:paraId="495D45A6" w14:textId="77777777" w:rsidR="00246D88" w:rsidRDefault="005B41B3" w:rsidP="00D5279A">
      <w:pPr>
        <w:pStyle w:val="Brdtext"/>
      </w:pPr>
      <w:r>
        <w:t xml:space="preserve">Vid en utrymning kommer </w:t>
      </w:r>
      <w:r w:rsidR="007E0F60">
        <w:t>troligen</w:t>
      </w:r>
      <w:r>
        <w:t xml:space="preserve"> vissa personer och verksamheter att påverkas negativt ekonomiskt. Konsekvenserna av detta ska hanteras på ett så bra sätt som möjligt för </w:t>
      </w:r>
      <w:r w:rsidR="00D06F0C">
        <w:t xml:space="preserve">både affärsverksamheter och enskilda. </w:t>
      </w:r>
    </w:p>
    <w:p w14:paraId="1A45C740" w14:textId="77777777" w:rsidR="005B41B3" w:rsidRDefault="005B41B3" w:rsidP="00D5279A">
      <w:pPr>
        <w:pStyle w:val="Brdtext"/>
      </w:pPr>
      <w:r>
        <w:t xml:space="preserve">Efter att utrymningen är genomförd bör man snarast ta fram en plan för ersättningsfrågor för de som har påverkats ekonomiskt av utrymningen. </w:t>
      </w:r>
    </w:p>
    <w:p w14:paraId="01F9A2D8" w14:textId="77777777" w:rsidR="007200D6" w:rsidRDefault="007200D6" w:rsidP="007200D6">
      <w:pPr>
        <w:pStyle w:val="Rubrik3"/>
      </w:pPr>
      <w:r>
        <w:t>Delmål</w:t>
      </w:r>
    </w:p>
    <w:p w14:paraId="60E8DB9C" w14:textId="77777777" w:rsidR="00E22554" w:rsidRDefault="00E22554" w:rsidP="002B1A39">
      <w:pPr>
        <w:pStyle w:val="Brdtext"/>
        <w:numPr>
          <w:ilvl w:val="0"/>
          <w:numId w:val="29"/>
        </w:numPr>
        <w:shd w:val="clear" w:color="auto" w:fill="F2F2F2" w:themeFill="background1" w:themeFillShade="F2"/>
      </w:pPr>
      <w:r>
        <w:t xml:space="preserve">De ekonomiska konsekvenserna av utrymningen för </w:t>
      </w:r>
      <w:r w:rsidR="007E0F60">
        <w:t>allmänheten</w:t>
      </w:r>
      <w:r>
        <w:t xml:space="preserve"> kartlagdes, och en plan för ersättning togs fram</w:t>
      </w:r>
      <w:r w:rsidR="005B41B3">
        <w:t>.</w:t>
      </w:r>
    </w:p>
    <w:p w14:paraId="603DD0C8" w14:textId="77777777" w:rsidR="00D06F0C" w:rsidRDefault="00E22554" w:rsidP="002B1A39">
      <w:pPr>
        <w:pStyle w:val="Brdtext"/>
        <w:numPr>
          <w:ilvl w:val="0"/>
          <w:numId w:val="29"/>
        </w:numPr>
        <w:shd w:val="clear" w:color="auto" w:fill="F2F2F2" w:themeFill="background1" w:themeFillShade="F2"/>
      </w:pPr>
      <w:r>
        <w:t>Det är tydligt för affärsverksamheter och enskilda individer vem som har rätt att begära ut ersättning, samt hur detta ska gå till</w:t>
      </w:r>
      <w:r w:rsidR="005B41B3">
        <w:t>.</w:t>
      </w:r>
      <w:r w:rsidR="00D06F0C" w:rsidRPr="00D06F0C">
        <w:t xml:space="preserve"> </w:t>
      </w:r>
    </w:p>
    <w:p w14:paraId="3E7F62B8" w14:textId="77777777" w:rsidR="00E22554" w:rsidRDefault="00D06F0C" w:rsidP="002B1A39">
      <w:pPr>
        <w:pStyle w:val="Brdtext"/>
        <w:numPr>
          <w:ilvl w:val="0"/>
          <w:numId w:val="29"/>
        </w:numPr>
        <w:shd w:val="clear" w:color="auto" w:fill="F2F2F2" w:themeFill="background1" w:themeFillShade="F2"/>
      </w:pPr>
      <w:r>
        <w:t>De ekonomiska konsekvenserna av utrymningen har inte på ett allvarligt sätt påverkat affärsverksamheterna i området.</w:t>
      </w:r>
    </w:p>
    <w:p w14:paraId="37FB136C" w14:textId="77777777" w:rsidR="00EC38C4" w:rsidRDefault="00EC38C4" w:rsidP="00EC38C4">
      <w:pPr>
        <w:pStyle w:val="Rubrik3"/>
      </w:pPr>
      <w:r>
        <w:t>Indikator</w:t>
      </w:r>
      <w:r w:rsidR="007E0F60">
        <w:t>er</w:t>
      </w:r>
    </w:p>
    <w:p w14:paraId="3624E343" w14:textId="77777777" w:rsidR="00EC5794" w:rsidRDefault="00EC5794" w:rsidP="00EC5794">
      <w:pPr>
        <w:pStyle w:val="Brdtext"/>
        <w:numPr>
          <w:ilvl w:val="0"/>
          <w:numId w:val="29"/>
        </w:numPr>
        <w:shd w:val="clear" w:color="auto" w:fill="F2F2F2" w:themeFill="background1" w:themeFillShade="F2"/>
      </w:pPr>
      <w:r>
        <w:t xml:space="preserve">Kostanden </w:t>
      </w:r>
      <w:r w:rsidR="00E66406">
        <w:t xml:space="preserve">(ersättningskrav och försäkringsärenden) </w:t>
      </w:r>
      <w:r>
        <w:t>för materiell egendom som förstördes eller kom till skada under utrymningen</w:t>
      </w:r>
    </w:p>
    <w:p w14:paraId="402F50B0" w14:textId="77777777" w:rsidR="00D06F0C" w:rsidRDefault="00EC5794" w:rsidP="00EC5794">
      <w:pPr>
        <w:pStyle w:val="Brdtext"/>
        <w:numPr>
          <w:ilvl w:val="0"/>
          <w:numId w:val="29"/>
        </w:numPr>
        <w:shd w:val="clear" w:color="auto" w:fill="F2F2F2" w:themeFill="background1" w:themeFillShade="F2"/>
      </w:pPr>
      <w:r>
        <w:t>Kostanden</w:t>
      </w:r>
      <w:r w:rsidR="00E66406">
        <w:t xml:space="preserve"> (ersättningskrav och försäkringsärenden) </w:t>
      </w:r>
      <w:r>
        <w:t>för immateriell egendom som förstördes eller kom till skada under utrymningen</w:t>
      </w:r>
    </w:p>
    <w:p w14:paraId="7237577C" w14:textId="77777777" w:rsidR="00EC38C4" w:rsidRDefault="00EC38C4" w:rsidP="00EC38C4">
      <w:pPr>
        <w:pStyle w:val="Rubrik3"/>
      </w:pPr>
      <w:r>
        <w:t>Utvärderingsfrågor</w:t>
      </w:r>
    </w:p>
    <w:p w14:paraId="5024314C" w14:textId="7FDA41B2" w:rsidR="00EC38C4" w:rsidRDefault="002B1A39" w:rsidP="00EC38C4">
      <w:pPr>
        <w:pStyle w:val="Brdtext"/>
        <w:numPr>
          <w:ilvl w:val="0"/>
          <w:numId w:val="29"/>
        </w:numPr>
        <w:shd w:val="clear" w:color="auto" w:fill="F2F2F2" w:themeFill="background1" w:themeFillShade="F2"/>
      </w:pPr>
      <w:r>
        <w:t>Hur stora</w:t>
      </w:r>
      <w:r w:rsidR="00D5279A">
        <w:t xml:space="preserve"> ekonomisk</w:t>
      </w:r>
      <w:r w:rsidR="00ED7998">
        <w:t>a</w:t>
      </w:r>
      <w:r w:rsidR="00D5279A">
        <w:t xml:space="preserve"> förlust</w:t>
      </w:r>
      <w:r w:rsidR="007E0F60">
        <w:t>er</w:t>
      </w:r>
      <w:r w:rsidR="00D5279A">
        <w:t xml:space="preserve"> drabbades privata företag av som en </w:t>
      </w:r>
      <w:r w:rsidR="007E0F60">
        <w:t>direkt konsekvens</w:t>
      </w:r>
      <w:r w:rsidR="00D5279A">
        <w:t xml:space="preserve"> av utrymningen? </w:t>
      </w:r>
    </w:p>
    <w:p w14:paraId="17841730" w14:textId="77777777" w:rsidR="002B1A39" w:rsidRDefault="002B1A39" w:rsidP="00EC38C4">
      <w:pPr>
        <w:pStyle w:val="Brdtext"/>
        <w:numPr>
          <w:ilvl w:val="0"/>
          <w:numId w:val="29"/>
        </w:numPr>
        <w:shd w:val="clear" w:color="auto" w:fill="F2F2F2" w:themeFill="background1" w:themeFillShade="F2"/>
      </w:pPr>
      <w:r>
        <w:t>Hur stora ekonomiska förluster drabbades offen</w:t>
      </w:r>
      <w:r w:rsidR="007E0F60">
        <w:t>tligt ägda bolag av som en direkt konsekvens</w:t>
      </w:r>
      <w:r>
        <w:t xml:space="preserve"> av utrymningen?</w:t>
      </w:r>
    </w:p>
    <w:p w14:paraId="417A5977" w14:textId="77777777" w:rsidR="00EC5794" w:rsidRDefault="00D5279A" w:rsidP="00EC5794">
      <w:pPr>
        <w:pStyle w:val="Brdtext"/>
        <w:numPr>
          <w:ilvl w:val="0"/>
          <w:numId w:val="29"/>
        </w:numPr>
        <w:shd w:val="clear" w:color="auto" w:fill="F2F2F2" w:themeFill="background1" w:themeFillShade="F2"/>
      </w:pPr>
      <w:r>
        <w:t xml:space="preserve">Hur stora ekonomiska förluster drabbades privatpersoner av </w:t>
      </w:r>
      <w:r w:rsidR="007E0F60">
        <w:t>som en direkt konsekvens</w:t>
      </w:r>
      <w:r>
        <w:t xml:space="preserve"> av utrymningen? </w:t>
      </w:r>
    </w:p>
    <w:p w14:paraId="0DC6F995" w14:textId="77777777" w:rsidR="002B1A39" w:rsidRDefault="002B1A39" w:rsidP="00EC5794">
      <w:pPr>
        <w:pStyle w:val="Brdtext"/>
        <w:numPr>
          <w:ilvl w:val="0"/>
          <w:numId w:val="29"/>
        </w:numPr>
        <w:shd w:val="clear" w:color="auto" w:fill="F2F2F2" w:themeFill="background1" w:themeFillShade="F2"/>
      </w:pPr>
      <w:r>
        <w:t>Vilka hade de ekonomiska konsekvenserna varit om man ej hade genomfört utrymningen?</w:t>
      </w:r>
    </w:p>
    <w:p w14:paraId="25618A52" w14:textId="77777777" w:rsidR="00EC5794" w:rsidRDefault="00EC5794" w:rsidP="00EC5794">
      <w:pPr>
        <w:pStyle w:val="Brdtext"/>
        <w:numPr>
          <w:ilvl w:val="0"/>
          <w:numId w:val="29"/>
        </w:numPr>
        <w:shd w:val="clear" w:color="auto" w:fill="F2F2F2" w:themeFill="background1" w:themeFillShade="F2"/>
      </w:pPr>
      <w:r>
        <w:t xml:space="preserve">Vilka </w:t>
      </w:r>
      <w:r w:rsidR="007E0F60">
        <w:t xml:space="preserve">långsiktiga </w:t>
      </w:r>
      <w:r>
        <w:t>ekonomiska konsekvenser uppstod till följd av utrymningen?</w:t>
      </w:r>
    </w:p>
    <w:p w14:paraId="2A042051" w14:textId="77777777" w:rsidR="00EC38C4" w:rsidRDefault="00EC5794" w:rsidP="00EC38C4">
      <w:pPr>
        <w:pStyle w:val="Brdtext"/>
        <w:numPr>
          <w:ilvl w:val="0"/>
          <w:numId w:val="29"/>
        </w:numPr>
        <w:shd w:val="clear" w:color="auto" w:fill="F2F2F2" w:themeFill="background1" w:themeFillShade="F2"/>
      </w:pPr>
      <w:r>
        <w:t xml:space="preserve">Har fler enskilda firmor </w:t>
      </w:r>
      <w:r w:rsidR="007E0F60">
        <w:t xml:space="preserve">i området </w:t>
      </w:r>
      <w:r>
        <w:t>försatts i konkurs jämfört med tidigare år?</w:t>
      </w:r>
    </w:p>
    <w:p w14:paraId="7B588390" w14:textId="77777777" w:rsidR="007E0F60" w:rsidRPr="007E0F60" w:rsidRDefault="007E0F60" w:rsidP="00BA3654">
      <w:pPr>
        <w:pStyle w:val="Brdtext"/>
        <w:numPr>
          <w:ilvl w:val="0"/>
          <w:numId w:val="29"/>
        </w:numPr>
        <w:shd w:val="clear" w:color="auto" w:fill="F2F2F2" w:themeFill="background1" w:themeFillShade="F2"/>
        <w:spacing w:line="240" w:lineRule="auto"/>
        <w:rPr>
          <w:rFonts w:ascii="Verdana" w:hAnsi="Verdana"/>
          <w:b/>
          <w:sz w:val="28"/>
        </w:rPr>
      </w:pPr>
      <w:r>
        <w:t>Hur andelen arbetstillfällen minskat i området jämfört med tidigare år?</w:t>
      </w:r>
      <w:r>
        <w:br w:type="page"/>
      </w:r>
    </w:p>
    <w:p w14:paraId="0DBC17BD" w14:textId="77777777" w:rsidR="00EC38C4" w:rsidRDefault="00EC38C4" w:rsidP="00EC38C4">
      <w:pPr>
        <w:pStyle w:val="Rubrik2"/>
      </w:pPr>
      <w:bookmarkStart w:id="9" w:name="_Toc42171667"/>
      <w:r>
        <w:lastRenderedPageBreak/>
        <w:t xml:space="preserve">Mål: </w:t>
      </w:r>
      <w:r w:rsidR="00D5279A">
        <w:t>begränsa kostnaderna för hanteringen av utrymningen</w:t>
      </w:r>
      <w:bookmarkEnd w:id="9"/>
    </w:p>
    <w:p w14:paraId="03E75AD9" w14:textId="77777777" w:rsidR="00EC38C4" w:rsidRDefault="00EC38C4" w:rsidP="00EC38C4">
      <w:pPr>
        <w:pStyle w:val="Rubrik3"/>
      </w:pPr>
      <w:r>
        <w:t>Målbeskrivning</w:t>
      </w:r>
    </w:p>
    <w:p w14:paraId="5D94D840" w14:textId="77777777" w:rsidR="00C05B04" w:rsidRDefault="00C05B04" w:rsidP="00EC38C4">
      <w:pPr>
        <w:pStyle w:val="Brdtext"/>
      </w:pPr>
      <w:r>
        <w:t>Utrymningen ska genomföras på ett sådant sätt att kostnaderna begränsas för de myndigheter och andra organisation som genomför utrymningen</w:t>
      </w:r>
      <w:r w:rsidR="00DB19AE">
        <w:t xml:space="preserve">. Detta </w:t>
      </w:r>
      <w:r w:rsidR="00DB19AE" w:rsidRPr="00246D88">
        <w:t xml:space="preserve">ställer krav på god personalplanering, samt ett kostnadsmedvetet förhållningssätt till </w:t>
      </w:r>
      <w:r w:rsidR="00246D88" w:rsidRPr="00246D88">
        <w:t>hur</w:t>
      </w:r>
      <w:r w:rsidR="00246D88">
        <w:t xml:space="preserve"> arbetet utförs. </w:t>
      </w:r>
    </w:p>
    <w:p w14:paraId="3238E98A" w14:textId="77777777" w:rsidR="00DB19AE" w:rsidRDefault="00C05B04" w:rsidP="00EC38C4">
      <w:pPr>
        <w:pStyle w:val="Brdtext"/>
      </w:pPr>
      <w:r>
        <w:t>Detta mål hänger till vi</w:t>
      </w:r>
      <w:r w:rsidR="00246D88">
        <w:t xml:space="preserve">ss del samman med mål 2.2, då </w:t>
      </w:r>
      <w:r>
        <w:t>stora ekonomiska konsekvenser för allmänheten leder till större ersättnings</w:t>
      </w:r>
      <w:r w:rsidR="00246D88">
        <w:t>krav och därmed högre kostnader för kommunen och/eller staten på sikt</w:t>
      </w:r>
      <w:r>
        <w:t>.</w:t>
      </w:r>
      <w:r w:rsidR="00DB19AE">
        <w:t xml:space="preserve"> </w:t>
      </w:r>
    </w:p>
    <w:p w14:paraId="4C642840" w14:textId="77777777" w:rsidR="00EC38C4" w:rsidRDefault="00DB19AE" w:rsidP="00EC38C4">
      <w:pPr>
        <w:pStyle w:val="Brdtext"/>
      </w:pPr>
      <w:r>
        <w:t xml:space="preserve">För att minska kostnaderna är det även viktigt att ej fatta beslut om överdrivet försiktiga skyddsåtgärder. </w:t>
      </w:r>
      <w:r w:rsidR="00246D88">
        <w:t>En omotiverad utrymning eller ett allt för stor utrymningsområd</w:t>
      </w:r>
      <w:r w:rsidR="00395542">
        <w:t>e kan leda till stora kostnader, som hade kunnat undvikas.</w:t>
      </w:r>
      <w:r w:rsidR="00246D88">
        <w:t xml:space="preserve"> </w:t>
      </w:r>
    </w:p>
    <w:p w14:paraId="39690647" w14:textId="77777777" w:rsidR="00246D88" w:rsidRDefault="00246D88" w:rsidP="00EC38C4">
      <w:pPr>
        <w:pStyle w:val="Brdtext"/>
      </w:pPr>
      <w:r>
        <w:t xml:space="preserve">Samhällsviktig verksamhet inom utrymningsområdet bör beaktas särskilt och i samband med att utrymningsbeslutet fattas bör man om möjligt försöka säkerställa att denna verksamhet kan bedrivas på något sätt. </w:t>
      </w:r>
    </w:p>
    <w:p w14:paraId="0D22A245" w14:textId="77777777" w:rsidR="00DB19AE" w:rsidRDefault="00DB19AE" w:rsidP="00DB19AE">
      <w:pPr>
        <w:pStyle w:val="Rubrik3"/>
      </w:pPr>
      <w:r>
        <w:t>Delmål</w:t>
      </w:r>
    </w:p>
    <w:p w14:paraId="04B7E7B1" w14:textId="77777777" w:rsidR="00DB19AE" w:rsidRPr="00246D88" w:rsidRDefault="00DB19AE" w:rsidP="00DB19AE">
      <w:pPr>
        <w:pStyle w:val="Brdtext"/>
        <w:numPr>
          <w:ilvl w:val="0"/>
          <w:numId w:val="29"/>
        </w:numPr>
        <w:shd w:val="clear" w:color="auto" w:fill="F2F2F2" w:themeFill="background1" w:themeFillShade="F2"/>
      </w:pPr>
      <w:r w:rsidRPr="00246D88">
        <w:t>Utrymningen genomfördes på ett kostnadsmedvetet sätt och onödiga utgifter undveks</w:t>
      </w:r>
      <w:r w:rsidR="00246D88" w:rsidRPr="00246D88">
        <w:t>.</w:t>
      </w:r>
    </w:p>
    <w:p w14:paraId="1E4034BD" w14:textId="77777777" w:rsidR="00DB19AE" w:rsidRPr="00246D88" w:rsidRDefault="00E66406" w:rsidP="00DB19AE">
      <w:pPr>
        <w:pStyle w:val="Brdtext"/>
        <w:numPr>
          <w:ilvl w:val="0"/>
          <w:numId w:val="29"/>
        </w:numPr>
        <w:shd w:val="clear" w:color="auto" w:fill="F2F2F2" w:themeFill="background1" w:themeFillShade="F2"/>
      </w:pPr>
      <w:r w:rsidRPr="00246D88">
        <w:t>Utrymningsbeslutet omfattade inte fler personer än vad som var nödvändigt</w:t>
      </w:r>
      <w:r w:rsidR="00246D88" w:rsidRPr="00246D88">
        <w:t>.</w:t>
      </w:r>
    </w:p>
    <w:p w14:paraId="2033FC6C" w14:textId="77777777" w:rsidR="00E66406" w:rsidRPr="00246D88" w:rsidRDefault="00E66406" w:rsidP="00DB19AE">
      <w:pPr>
        <w:pStyle w:val="Brdtext"/>
        <w:numPr>
          <w:ilvl w:val="0"/>
          <w:numId w:val="29"/>
        </w:numPr>
        <w:shd w:val="clear" w:color="auto" w:fill="F2F2F2" w:themeFill="background1" w:themeFillShade="F2"/>
      </w:pPr>
      <w:r w:rsidRPr="00246D88">
        <w:t>Skyddsåtgärderna motsvarade behoven och var motiverade utifrån händelsen</w:t>
      </w:r>
      <w:r w:rsidR="00246D88" w:rsidRPr="00246D88">
        <w:t>.</w:t>
      </w:r>
    </w:p>
    <w:p w14:paraId="056772D6" w14:textId="77777777" w:rsidR="00246D88" w:rsidRPr="00246D88" w:rsidRDefault="00246D88" w:rsidP="00DB19AE">
      <w:pPr>
        <w:pStyle w:val="Brdtext"/>
        <w:numPr>
          <w:ilvl w:val="0"/>
          <w:numId w:val="29"/>
        </w:numPr>
        <w:shd w:val="clear" w:color="auto" w:fill="F2F2F2" w:themeFill="background1" w:themeFillShade="F2"/>
      </w:pPr>
      <w:r w:rsidRPr="00246D88">
        <w:t xml:space="preserve">Samhällsviktig verksamhet har kunnat fortsätta bedriva sin verksamhet inom området. </w:t>
      </w:r>
    </w:p>
    <w:p w14:paraId="6CAD26AC" w14:textId="77777777" w:rsidR="00EC38C4" w:rsidRDefault="00EC38C4" w:rsidP="00EC38C4">
      <w:pPr>
        <w:pStyle w:val="Rubrik3"/>
      </w:pPr>
      <w:r>
        <w:t>Indikator</w:t>
      </w:r>
    </w:p>
    <w:p w14:paraId="49B197C2" w14:textId="77777777" w:rsidR="00EC38C4" w:rsidRDefault="00D5279A" w:rsidP="00246D88">
      <w:pPr>
        <w:pStyle w:val="Brdtext"/>
        <w:numPr>
          <w:ilvl w:val="0"/>
          <w:numId w:val="29"/>
        </w:numPr>
        <w:shd w:val="clear" w:color="auto" w:fill="F2F2F2" w:themeFill="background1" w:themeFillShade="F2"/>
      </w:pPr>
      <w:r>
        <w:t xml:space="preserve">Sammanlagd kostnad för att administrera och genomföra utrymningen. </w:t>
      </w:r>
    </w:p>
    <w:p w14:paraId="3D17D04F" w14:textId="77777777" w:rsidR="00EC38C4" w:rsidRDefault="00EC38C4" w:rsidP="00EC38C4">
      <w:pPr>
        <w:pStyle w:val="Rubrik3"/>
      </w:pPr>
      <w:r>
        <w:t>Utvärderingsfrågor</w:t>
      </w:r>
    </w:p>
    <w:p w14:paraId="559F3094" w14:textId="77777777" w:rsidR="00EC38C4" w:rsidRDefault="00D5279A" w:rsidP="00EC38C4">
      <w:pPr>
        <w:pStyle w:val="Brdtext"/>
        <w:numPr>
          <w:ilvl w:val="0"/>
          <w:numId w:val="29"/>
        </w:numPr>
        <w:shd w:val="clear" w:color="auto" w:fill="F2F2F2" w:themeFill="background1" w:themeFillShade="F2"/>
      </w:pPr>
      <w:r>
        <w:t xml:space="preserve">Hade det gått att reducera kostnaderna på något sätt utan </w:t>
      </w:r>
      <w:r w:rsidR="00DB19AE">
        <w:t xml:space="preserve">för den delen </w:t>
      </w:r>
      <w:r>
        <w:t xml:space="preserve">att </w:t>
      </w:r>
      <w:r w:rsidR="00DB19AE">
        <w:t xml:space="preserve">riskera människors liv och hälsa? </w:t>
      </w:r>
      <w:r>
        <w:t xml:space="preserve"> </w:t>
      </w:r>
    </w:p>
    <w:p w14:paraId="57177B5A" w14:textId="77777777" w:rsidR="002B1A39" w:rsidRDefault="002B1A39" w:rsidP="00EC38C4">
      <w:pPr>
        <w:pStyle w:val="Brdtext"/>
        <w:numPr>
          <w:ilvl w:val="0"/>
          <w:numId w:val="29"/>
        </w:numPr>
        <w:shd w:val="clear" w:color="auto" w:fill="F2F2F2" w:themeFill="background1" w:themeFillShade="F2"/>
      </w:pPr>
      <w:r>
        <w:t xml:space="preserve">Var uppstod de största kostnaderna? </w:t>
      </w:r>
    </w:p>
    <w:p w14:paraId="3AE40084" w14:textId="77777777" w:rsidR="00DB19AE" w:rsidRDefault="00DB19AE" w:rsidP="00EC38C4">
      <w:pPr>
        <w:pStyle w:val="Brdtext"/>
        <w:numPr>
          <w:ilvl w:val="0"/>
          <w:numId w:val="29"/>
        </w:numPr>
        <w:shd w:val="clear" w:color="auto" w:fill="F2F2F2" w:themeFill="background1" w:themeFillShade="F2"/>
      </w:pPr>
      <w:r>
        <w:t xml:space="preserve">Hade andra (mildare) skyddsåtgärder varit fullgoda? </w:t>
      </w:r>
    </w:p>
    <w:p w14:paraId="57F4931B" w14:textId="77777777" w:rsidR="00246D88" w:rsidRDefault="00246D88" w:rsidP="00EC38C4">
      <w:pPr>
        <w:pStyle w:val="Brdtext"/>
        <w:numPr>
          <w:ilvl w:val="0"/>
          <w:numId w:val="29"/>
        </w:numPr>
        <w:shd w:val="clear" w:color="auto" w:fill="F2F2F2" w:themeFill="background1" w:themeFillShade="F2"/>
      </w:pPr>
      <w:r>
        <w:t>Har särskild hänsyn tagits till samhällsviktig verksamhet? Hur arbetade man med att säkerställa att denna kunde fortsätta bedriva sin verksamhet?</w:t>
      </w:r>
    </w:p>
    <w:p w14:paraId="5CBC53C4" w14:textId="77777777" w:rsidR="00EC38C4" w:rsidRDefault="00EC38C4" w:rsidP="00EC38C4">
      <w:pPr>
        <w:pStyle w:val="Rubrik2"/>
      </w:pPr>
      <w:bookmarkStart w:id="10" w:name="_Toc42171668"/>
      <w:r>
        <w:lastRenderedPageBreak/>
        <w:t xml:space="preserve">Mål: </w:t>
      </w:r>
      <w:r w:rsidR="00D5279A" w:rsidRPr="00CD23D8">
        <w:t>reducera den allmänna oron</w:t>
      </w:r>
      <w:bookmarkEnd w:id="10"/>
    </w:p>
    <w:p w14:paraId="3FE661B1" w14:textId="77777777" w:rsidR="00EC38C4" w:rsidRDefault="00EC38C4" w:rsidP="00EC38C4">
      <w:pPr>
        <w:pStyle w:val="Rubrik3"/>
      </w:pPr>
      <w:r>
        <w:t>Målbeskrivning</w:t>
      </w:r>
    </w:p>
    <w:p w14:paraId="043E94D4" w14:textId="77777777" w:rsidR="00AF1EE7" w:rsidRDefault="00AF1EE7" w:rsidP="00EC38C4">
      <w:pPr>
        <w:pStyle w:val="Brdtext"/>
      </w:pPr>
      <w:r>
        <w:t>Allmänheten upplever risk baserat på många olika faktorer såsom exempelvis ålder, tidigare erfarenheter, samhällsskikt och utbildning. Men även den individuella förmågan att känslomässigt influeras av händelsen, det vill säga att känna oro, rädsla och känslomässigt engagemang, påverkar riskuppfattningen</w:t>
      </w:r>
    </w:p>
    <w:p w14:paraId="6FE02E1A" w14:textId="77777777" w:rsidR="00CA36C1" w:rsidRDefault="00CA36C1" w:rsidP="00EC38C4">
      <w:pPr>
        <w:pStyle w:val="Brdtext"/>
      </w:pPr>
      <w:r>
        <w:t>Genom att ge allmänheten rätt information vid rätt tid kan den allmänna oron minskas.</w:t>
      </w:r>
      <w:r w:rsidR="00116B47">
        <w:t xml:space="preserve"> Det är viktigt att informationen är samordnad och att de budskap som ges till allmänheten inte är motstridiga. </w:t>
      </w:r>
    </w:p>
    <w:p w14:paraId="06559848" w14:textId="77777777" w:rsidR="00116B47" w:rsidRDefault="00116B47" w:rsidP="00EC38C4">
      <w:pPr>
        <w:pStyle w:val="Brdtext"/>
      </w:pPr>
      <w:r>
        <w:t xml:space="preserve">Även de som ej direkt omfattas av utrymningsbeslutet kan känna oro. Denna gruppering är inte prioriterad, men bör ändå hanteras. Framförallt är det viktigt att ge information om hur händelsen kan utvecklas, samt om utrymningsbeslutet på sikt kan komma att omfatta fler människor. </w:t>
      </w:r>
    </w:p>
    <w:p w14:paraId="1CBFA6F3" w14:textId="77777777" w:rsidR="00CA36C1" w:rsidRDefault="00CA36C1" w:rsidP="00CA36C1">
      <w:pPr>
        <w:pStyle w:val="Rubrik3"/>
      </w:pPr>
      <w:r>
        <w:t>Delmål</w:t>
      </w:r>
    </w:p>
    <w:p w14:paraId="7F7472DE" w14:textId="1FA9C6CE" w:rsidR="00CA36C1" w:rsidRDefault="00CA36C1" w:rsidP="00CA36C1">
      <w:pPr>
        <w:pStyle w:val="Brdtext"/>
        <w:numPr>
          <w:ilvl w:val="0"/>
          <w:numId w:val="29"/>
        </w:numPr>
        <w:shd w:val="clear" w:color="auto" w:fill="F2F2F2" w:themeFill="background1" w:themeFillShade="F2"/>
      </w:pPr>
      <w:r>
        <w:t>D</w:t>
      </w:r>
      <w:r w:rsidR="005E1B2F">
        <w:t>e utrymmande</w:t>
      </w:r>
      <w:r>
        <w:t xml:space="preserve"> fick den information som de hade behov av för att kunna genomföra utrymningen på ett bra sätt. </w:t>
      </w:r>
    </w:p>
    <w:p w14:paraId="3167B080" w14:textId="77777777" w:rsidR="00CA36C1" w:rsidRDefault="003F5F31" w:rsidP="00281E8A">
      <w:pPr>
        <w:pStyle w:val="Brdtext"/>
        <w:numPr>
          <w:ilvl w:val="0"/>
          <w:numId w:val="29"/>
        </w:numPr>
        <w:shd w:val="clear" w:color="auto" w:fill="F2F2F2" w:themeFill="background1" w:themeFillShade="F2"/>
      </w:pPr>
      <w:r>
        <w:t>Information</w:t>
      </w:r>
      <w:r w:rsidR="009F06BF">
        <w:t xml:space="preserve"> </w:t>
      </w:r>
      <w:r>
        <w:t xml:space="preserve">från offentliga aktörer </w:t>
      </w:r>
      <w:r w:rsidR="009F06BF">
        <w:t>var samordnad</w:t>
      </w:r>
      <w:r w:rsidR="00CA36C1">
        <w:t>.</w:t>
      </w:r>
    </w:p>
    <w:p w14:paraId="71EAF018" w14:textId="77777777" w:rsidR="003F5F31" w:rsidRDefault="003F5F31" w:rsidP="00281E8A">
      <w:pPr>
        <w:pStyle w:val="Brdtext"/>
        <w:numPr>
          <w:ilvl w:val="0"/>
          <w:numId w:val="29"/>
        </w:numPr>
        <w:shd w:val="clear" w:color="auto" w:fill="F2F2F2" w:themeFill="background1" w:themeFillShade="F2"/>
      </w:pPr>
      <w:r>
        <w:t>Information från offentliga och privata aktörer var samordnad.</w:t>
      </w:r>
    </w:p>
    <w:p w14:paraId="5D09C180" w14:textId="278B6FC8" w:rsidR="00CA36C1" w:rsidRDefault="00CA36C1" w:rsidP="00CA36C1">
      <w:pPr>
        <w:pStyle w:val="Brdtext"/>
        <w:numPr>
          <w:ilvl w:val="0"/>
          <w:numId w:val="29"/>
        </w:numPr>
        <w:shd w:val="clear" w:color="auto" w:fill="F2F2F2" w:themeFill="background1" w:themeFillShade="F2"/>
      </w:pPr>
      <w:r>
        <w:t>Budska</w:t>
      </w:r>
      <w:r w:rsidR="003F5F31">
        <w:t>pen till allmänheten var inte motstridiga utan tydliga och koncisa</w:t>
      </w:r>
      <w:r>
        <w:t>.</w:t>
      </w:r>
    </w:p>
    <w:p w14:paraId="2B4C0E6B" w14:textId="3B42AD9F" w:rsidR="005E1B2F" w:rsidRDefault="005E1B2F" w:rsidP="00CA36C1">
      <w:pPr>
        <w:pStyle w:val="Brdtext"/>
        <w:numPr>
          <w:ilvl w:val="0"/>
          <w:numId w:val="29"/>
        </w:numPr>
        <w:shd w:val="clear" w:color="auto" w:fill="F2F2F2" w:themeFill="background1" w:themeFillShade="F2"/>
      </w:pPr>
      <w:r>
        <w:t>Mängden information var tillräcklig för att de utrymmande skulle kunna genomföra utrymningen på ett bra sätt</w:t>
      </w:r>
    </w:p>
    <w:p w14:paraId="5A514435" w14:textId="77777777" w:rsidR="00EC38C4" w:rsidRDefault="00EC38C4" w:rsidP="00EC38C4">
      <w:pPr>
        <w:pStyle w:val="Rubrik3"/>
      </w:pPr>
      <w:r>
        <w:t>Indikator</w:t>
      </w:r>
      <w:r w:rsidR="009F06BF">
        <w:t>er</w:t>
      </w:r>
    </w:p>
    <w:p w14:paraId="2C4573B4" w14:textId="77777777" w:rsidR="00481DED" w:rsidRDefault="00481DED" w:rsidP="00A96BDA">
      <w:pPr>
        <w:pStyle w:val="Brdtext"/>
        <w:numPr>
          <w:ilvl w:val="0"/>
          <w:numId w:val="29"/>
        </w:numPr>
        <w:shd w:val="clear" w:color="auto" w:fill="F2F2F2" w:themeFill="background1" w:themeFillShade="F2"/>
      </w:pPr>
      <w:r>
        <w:t>Upplevd oro hos utrymmande samt anhöriga.</w:t>
      </w:r>
    </w:p>
    <w:p w14:paraId="7AB296FE" w14:textId="7275CCF9" w:rsidR="00A96BDA" w:rsidRDefault="00A96BDA" w:rsidP="00A96BDA">
      <w:pPr>
        <w:pStyle w:val="Brdtext"/>
        <w:numPr>
          <w:ilvl w:val="0"/>
          <w:numId w:val="29"/>
        </w:numPr>
        <w:shd w:val="clear" w:color="auto" w:fill="F2F2F2" w:themeFill="background1" w:themeFillShade="F2"/>
      </w:pPr>
      <w:r>
        <w:t xml:space="preserve">Bedömning av mängden felaktig information som har cirkulerat i förhållande till korrekt information. </w:t>
      </w:r>
    </w:p>
    <w:p w14:paraId="30578423" w14:textId="381300A0" w:rsidR="00A96BDA" w:rsidRDefault="00A96BDA" w:rsidP="00A96BDA">
      <w:pPr>
        <w:pStyle w:val="Brdtext"/>
        <w:numPr>
          <w:ilvl w:val="0"/>
          <w:numId w:val="29"/>
        </w:numPr>
        <w:shd w:val="clear" w:color="auto" w:fill="F2F2F2" w:themeFill="background1" w:themeFillShade="F2"/>
      </w:pPr>
      <w:r>
        <w:t>Bedömning av mängden mots</w:t>
      </w:r>
      <w:r w:rsidR="008E11BF">
        <w:t>tridiga</w:t>
      </w:r>
      <w:r>
        <w:t xml:space="preserve"> budskap och fakta från ansvariga aktörer före, under och efter utrymningen.</w:t>
      </w:r>
    </w:p>
    <w:p w14:paraId="10ED46BC" w14:textId="790A69B3" w:rsidR="008E11BF" w:rsidRDefault="008E11BF" w:rsidP="008E11BF">
      <w:pPr>
        <w:pStyle w:val="Brdtext"/>
        <w:numPr>
          <w:ilvl w:val="0"/>
          <w:numId w:val="29"/>
        </w:numPr>
        <w:shd w:val="clear" w:color="auto" w:fill="F2F2F2" w:themeFill="background1" w:themeFillShade="F2"/>
      </w:pPr>
      <w:r>
        <w:t>Bedömning av mängden motstridiga budskap och fakta från privata aktörer före, under och efter utrymningen.</w:t>
      </w:r>
    </w:p>
    <w:p w14:paraId="287501EA" w14:textId="0BC9AC23" w:rsidR="00A96BDA" w:rsidRDefault="00A96BDA" w:rsidP="00A96BDA">
      <w:pPr>
        <w:pStyle w:val="Brdtext"/>
        <w:numPr>
          <w:ilvl w:val="0"/>
          <w:numId w:val="29"/>
        </w:numPr>
        <w:shd w:val="clear" w:color="auto" w:fill="F2F2F2" w:themeFill="background1" w:themeFillShade="F2"/>
      </w:pPr>
      <w:r>
        <w:t>Bedömning av mängden budskap som uppfattades som otydliga/motstridiga/ av allmänheten och därav ledde till negativa konsekvenser för utrymningens genomförande</w:t>
      </w:r>
      <w:r w:rsidR="00AC6929">
        <w:t>.</w:t>
      </w:r>
    </w:p>
    <w:p w14:paraId="52DD8066" w14:textId="2EAAA578" w:rsidR="00AC6929" w:rsidRPr="00A96BDA" w:rsidRDefault="00AC6929" w:rsidP="00A96BDA">
      <w:pPr>
        <w:pStyle w:val="Brdtext"/>
        <w:numPr>
          <w:ilvl w:val="0"/>
          <w:numId w:val="29"/>
        </w:numPr>
        <w:shd w:val="clear" w:color="auto" w:fill="F2F2F2" w:themeFill="background1" w:themeFillShade="F2"/>
      </w:pPr>
      <w:r>
        <w:t>Bedömning av utnyttjande av olika kanaler samt dess genomslag.</w:t>
      </w:r>
    </w:p>
    <w:p w14:paraId="2BD747A0" w14:textId="77777777" w:rsidR="00EC38C4" w:rsidRDefault="00EC38C4" w:rsidP="00EC38C4">
      <w:pPr>
        <w:pStyle w:val="Rubrik3"/>
      </w:pPr>
      <w:r>
        <w:t>Utvärderingsfrågor</w:t>
      </w:r>
    </w:p>
    <w:p w14:paraId="7CE381E3" w14:textId="77777777" w:rsidR="00EC38C4" w:rsidRDefault="00CA36C1" w:rsidP="00EC38C4">
      <w:pPr>
        <w:pStyle w:val="Brdtext"/>
        <w:numPr>
          <w:ilvl w:val="0"/>
          <w:numId w:val="29"/>
        </w:numPr>
        <w:shd w:val="clear" w:color="auto" w:fill="F2F2F2" w:themeFill="background1" w:themeFillShade="F2"/>
      </w:pPr>
      <w:r>
        <w:t>Hur upplevde allmänheten</w:t>
      </w:r>
      <w:r w:rsidR="00D5279A">
        <w:t xml:space="preserve"> informationen som delgavs </w:t>
      </w:r>
      <w:r>
        <w:t>i samband med beskedet om att de</w:t>
      </w:r>
      <w:r w:rsidR="00D5279A">
        <w:t xml:space="preserve"> skulle utrymma? </w:t>
      </w:r>
    </w:p>
    <w:p w14:paraId="3EFAED95" w14:textId="1E338CA8" w:rsidR="006265F8" w:rsidRDefault="0091134F" w:rsidP="00EC38C4">
      <w:pPr>
        <w:pStyle w:val="Brdtext"/>
        <w:numPr>
          <w:ilvl w:val="0"/>
          <w:numId w:val="29"/>
        </w:numPr>
        <w:shd w:val="clear" w:color="auto" w:fill="F2F2F2" w:themeFill="background1" w:themeFillShade="F2"/>
      </w:pPr>
      <w:r>
        <w:lastRenderedPageBreak/>
        <w:t>Kunde kommunikationen</w:t>
      </w:r>
      <w:r w:rsidR="00D5279A">
        <w:t xml:space="preserve"> och bemötandet gjorts </w:t>
      </w:r>
      <w:r w:rsidR="00CA36C1">
        <w:t>p</w:t>
      </w:r>
      <w:r w:rsidR="008E11BF">
        <w:t>å ett sätt som hade minskat din</w:t>
      </w:r>
      <w:r w:rsidR="00D5279A">
        <w:t xml:space="preserve"> oro? </w:t>
      </w:r>
    </w:p>
    <w:p w14:paraId="3B793A61" w14:textId="77777777" w:rsidR="00CA36C1" w:rsidRDefault="00CA36C1" w:rsidP="00EC38C4">
      <w:pPr>
        <w:pStyle w:val="Brdtext"/>
        <w:numPr>
          <w:ilvl w:val="0"/>
          <w:numId w:val="29"/>
        </w:numPr>
        <w:shd w:val="clear" w:color="auto" w:fill="F2F2F2" w:themeFill="background1" w:themeFillShade="F2"/>
      </w:pPr>
      <w:r>
        <w:t xml:space="preserve">Gavs allmänheten någon möjlighet att förbereda sig inför utrymningen? </w:t>
      </w:r>
    </w:p>
    <w:p w14:paraId="34C17F7E" w14:textId="77777777" w:rsidR="00CA36C1" w:rsidRDefault="00CA36C1" w:rsidP="00EC38C4">
      <w:pPr>
        <w:pStyle w:val="Brdtext"/>
        <w:numPr>
          <w:ilvl w:val="0"/>
          <w:numId w:val="29"/>
        </w:numPr>
        <w:shd w:val="clear" w:color="auto" w:fill="F2F2F2" w:themeFill="background1" w:themeFillShade="F2"/>
      </w:pPr>
      <w:r>
        <w:t>Hade man</w:t>
      </w:r>
      <w:r w:rsidR="0091134F">
        <w:t xml:space="preserve"> kommunicerat med</w:t>
      </w:r>
      <w:r>
        <w:t xml:space="preserve"> allmänheten om riskerna och utrymningsplanen innan händelsen inträffade? </w:t>
      </w:r>
    </w:p>
    <w:p w14:paraId="7E44DFF5" w14:textId="77777777" w:rsidR="00CA36C1" w:rsidRDefault="00CA36C1" w:rsidP="00EC38C4">
      <w:pPr>
        <w:pStyle w:val="Brdtext"/>
        <w:numPr>
          <w:ilvl w:val="0"/>
          <w:numId w:val="29"/>
        </w:numPr>
        <w:shd w:val="clear" w:color="auto" w:fill="F2F2F2" w:themeFill="background1" w:themeFillShade="F2"/>
      </w:pPr>
      <w:r>
        <w:t>Hjälpte man al</w:t>
      </w:r>
      <w:r w:rsidR="00CD23D8">
        <w:t>lmänheten med att bedöma riskerna med händelsen? Detta gäller även för människor som bor i områden som inte omfattades av utrymningsbeslutet, men där kanske andra skyddsåtgärder blev aktuella.</w:t>
      </w:r>
    </w:p>
    <w:p w14:paraId="3350BC61" w14:textId="7DB6B4B7" w:rsidR="00CD23D8" w:rsidRDefault="00CD23D8" w:rsidP="00EC38C4">
      <w:pPr>
        <w:pStyle w:val="Brdtext"/>
        <w:numPr>
          <w:ilvl w:val="0"/>
          <w:numId w:val="29"/>
        </w:numPr>
        <w:shd w:val="clear" w:color="auto" w:fill="F2F2F2" w:themeFill="background1" w:themeFillShade="F2"/>
      </w:pPr>
      <w:r>
        <w:t>Hur skedde samordning</w:t>
      </w:r>
      <w:r w:rsidR="00116B47">
        <w:t>en</w:t>
      </w:r>
      <w:r>
        <w:t xml:space="preserve"> med andra </w:t>
      </w:r>
      <w:r w:rsidR="008E11BF">
        <w:t xml:space="preserve">offentliga </w:t>
      </w:r>
      <w:r>
        <w:t>aktörer</w:t>
      </w:r>
      <w:r w:rsidR="00116B47">
        <w:t xml:space="preserve"> kopplat till budskap och extern kommunikation</w:t>
      </w:r>
      <w:r>
        <w:t xml:space="preserve">? </w:t>
      </w:r>
    </w:p>
    <w:p w14:paraId="653FD853" w14:textId="4AA5340B" w:rsidR="008E11BF" w:rsidRDefault="008E11BF" w:rsidP="0098543E">
      <w:pPr>
        <w:pStyle w:val="Brdtext"/>
        <w:numPr>
          <w:ilvl w:val="0"/>
          <w:numId w:val="29"/>
        </w:numPr>
        <w:shd w:val="clear" w:color="auto" w:fill="F2F2F2" w:themeFill="background1" w:themeFillShade="F2"/>
      </w:pPr>
      <w:r>
        <w:t xml:space="preserve">Hur skedde samordningen med privata aktörer kopplat till budskap och extern kommunikation? </w:t>
      </w:r>
    </w:p>
    <w:p w14:paraId="3B57B12D" w14:textId="510ACEE0" w:rsidR="00CD23D8" w:rsidRDefault="008E11BF" w:rsidP="00EC38C4">
      <w:pPr>
        <w:pStyle w:val="Brdtext"/>
        <w:numPr>
          <w:ilvl w:val="0"/>
          <w:numId w:val="29"/>
        </w:numPr>
        <w:shd w:val="clear" w:color="auto" w:fill="F2F2F2" w:themeFill="background1" w:themeFillShade="F2"/>
      </w:pPr>
      <w:r>
        <w:t xml:space="preserve">Fanns det </w:t>
      </w:r>
      <w:r w:rsidR="00CD23D8">
        <w:t>tydlig</w:t>
      </w:r>
      <w:r>
        <w:t>a kontaktvägar</w:t>
      </w:r>
      <w:r w:rsidR="00CD23D8">
        <w:t xml:space="preserve"> för allmänheten där de kunde ställa sina frågor?</w:t>
      </w:r>
    </w:p>
    <w:p w14:paraId="2E34E051" w14:textId="2FC8A599" w:rsidR="007E0F60" w:rsidRPr="00116B47" w:rsidRDefault="00CD23D8" w:rsidP="00116B47">
      <w:pPr>
        <w:pStyle w:val="Brdtext"/>
        <w:numPr>
          <w:ilvl w:val="0"/>
          <w:numId w:val="29"/>
        </w:numPr>
        <w:shd w:val="clear" w:color="auto" w:fill="F2F2F2" w:themeFill="background1" w:themeFillShade="F2"/>
      </w:pPr>
      <w:r>
        <w:t>Var kommunikationen anpassad till människor med funktionsnedsättningar</w:t>
      </w:r>
      <w:r w:rsidR="008E11BF">
        <w:t>, läsförmåga</w:t>
      </w:r>
      <w:r>
        <w:t xml:space="preserve"> och </w:t>
      </w:r>
      <w:r w:rsidR="00116B47">
        <w:t xml:space="preserve">till </w:t>
      </w:r>
      <w:r>
        <w:t xml:space="preserve">de som talar andra språk än svenska? </w:t>
      </w:r>
      <w:r w:rsidR="007E0F60">
        <w:br w:type="page"/>
      </w:r>
    </w:p>
    <w:p w14:paraId="3D8E5C84" w14:textId="77777777" w:rsidR="00EC38C4" w:rsidRDefault="00EC38C4" w:rsidP="00EC38C4">
      <w:pPr>
        <w:pStyle w:val="Rubrik2"/>
      </w:pPr>
      <w:bookmarkStart w:id="11" w:name="_Toc42171669"/>
      <w:r>
        <w:lastRenderedPageBreak/>
        <w:t xml:space="preserve">Mål: </w:t>
      </w:r>
      <w:r w:rsidR="00123720">
        <w:t>öka förtroendet för framtida utrymningsbeslut</w:t>
      </w:r>
      <w:bookmarkEnd w:id="11"/>
    </w:p>
    <w:p w14:paraId="19800CAC" w14:textId="77777777" w:rsidR="00EC38C4" w:rsidRDefault="00EC38C4" w:rsidP="00EC38C4">
      <w:pPr>
        <w:pStyle w:val="Rubrik3"/>
      </w:pPr>
      <w:r>
        <w:t>Målbeskrivning</w:t>
      </w:r>
    </w:p>
    <w:p w14:paraId="6072D85B" w14:textId="0A3E73C9" w:rsidR="00116B47" w:rsidRDefault="00D65F3B" w:rsidP="00EC38C4">
      <w:pPr>
        <w:pStyle w:val="Brdtext"/>
      </w:pPr>
      <w:r>
        <w:t>Vid en händelse som har så stor påverkan på samhälle</w:t>
      </w:r>
      <w:r w:rsidR="0091134F">
        <w:t>t</w:t>
      </w:r>
      <w:r>
        <w:t xml:space="preserve"> att det kan bli aktuellt med storskalig utrymning prövas medborgarnas förtroende för myndigheternas förmåga. En korrekt u</w:t>
      </w:r>
      <w:r w:rsidR="001F3B00">
        <w:t xml:space="preserve">tförd utrymning kan leda till </w:t>
      </w:r>
      <w:r>
        <w:t>ök</w:t>
      </w:r>
      <w:r w:rsidR="001F3B00">
        <w:t>at</w:t>
      </w:r>
      <w:r>
        <w:t xml:space="preserve"> förtroendet. Detta gäller även i de fall där man exempelvis har förberett medborgarna för en utrymning, s</w:t>
      </w:r>
      <w:r w:rsidR="0091134F">
        <w:t>om sedan ej behöver genomföras.</w:t>
      </w:r>
      <w:r>
        <w:t xml:space="preserve"> </w:t>
      </w:r>
    </w:p>
    <w:p w14:paraId="30E30BE7" w14:textId="77777777" w:rsidR="00116B47" w:rsidRDefault="00116B47" w:rsidP="00EC38C4">
      <w:pPr>
        <w:pStyle w:val="Brdtext"/>
      </w:pPr>
      <w:r>
        <w:t xml:space="preserve">För att göra en utvärdering av detta mål förutsätts att någon form av intervjuer görs med de utrymmande. </w:t>
      </w:r>
    </w:p>
    <w:p w14:paraId="114C6587" w14:textId="77777777" w:rsidR="0091134F" w:rsidRDefault="0091134F" w:rsidP="0091134F">
      <w:pPr>
        <w:pStyle w:val="Rubrik3"/>
      </w:pPr>
      <w:r>
        <w:t>Delmål</w:t>
      </w:r>
    </w:p>
    <w:p w14:paraId="3ADF9FE5" w14:textId="77777777" w:rsidR="0091134F" w:rsidRDefault="0091134F" w:rsidP="0091134F">
      <w:pPr>
        <w:pStyle w:val="Brdtext"/>
        <w:numPr>
          <w:ilvl w:val="0"/>
          <w:numId w:val="29"/>
        </w:numPr>
        <w:shd w:val="clear" w:color="auto" w:fill="F2F2F2" w:themeFill="background1" w:themeFillShade="F2"/>
      </w:pPr>
      <w:r>
        <w:t>Allmänheten har gott förtroende för den information som ges av myndigheter under utrymningen.</w:t>
      </w:r>
    </w:p>
    <w:p w14:paraId="3005E258" w14:textId="77777777" w:rsidR="0091134F" w:rsidRDefault="0091134F" w:rsidP="0091134F">
      <w:pPr>
        <w:pStyle w:val="Brdtext"/>
        <w:numPr>
          <w:ilvl w:val="0"/>
          <w:numId w:val="29"/>
        </w:numPr>
        <w:shd w:val="clear" w:color="auto" w:fill="F2F2F2" w:themeFill="background1" w:themeFillShade="F2"/>
      </w:pPr>
      <w:r>
        <w:t>Utrymningsbeslutet möts med acceptans från allmänheten.</w:t>
      </w:r>
    </w:p>
    <w:p w14:paraId="6CC90EC0" w14:textId="77777777" w:rsidR="0091134F" w:rsidRPr="0091134F" w:rsidRDefault="00116B47" w:rsidP="0091134F">
      <w:pPr>
        <w:pStyle w:val="Brdtext"/>
        <w:numPr>
          <w:ilvl w:val="0"/>
          <w:numId w:val="29"/>
        </w:numPr>
        <w:shd w:val="clear" w:color="auto" w:fill="F2F2F2" w:themeFill="background1" w:themeFillShade="F2"/>
      </w:pPr>
      <w:r>
        <w:t>Allmänheten anser att utrymningen genomfördes på ett bra sätt.</w:t>
      </w:r>
    </w:p>
    <w:p w14:paraId="7847D235" w14:textId="77777777" w:rsidR="00EC38C4" w:rsidRDefault="00EC38C4" w:rsidP="00EC38C4">
      <w:pPr>
        <w:pStyle w:val="Rubrik3"/>
      </w:pPr>
      <w:r>
        <w:t>Indikator</w:t>
      </w:r>
      <w:r w:rsidR="00116B47">
        <w:t>er</w:t>
      </w:r>
    </w:p>
    <w:p w14:paraId="76584232" w14:textId="77777777" w:rsidR="00A96BDA" w:rsidRDefault="00A96BDA" w:rsidP="00A96BDA">
      <w:pPr>
        <w:pStyle w:val="Brdtext"/>
        <w:numPr>
          <w:ilvl w:val="0"/>
          <w:numId w:val="29"/>
        </w:numPr>
        <w:shd w:val="clear" w:color="auto" w:fill="F2F2F2" w:themeFill="background1" w:themeFillShade="F2"/>
      </w:pPr>
      <w:r>
        <w:t>Andel av de utrymmande som ansåg att utrymningsbeslutet var motiverat och tydligt</w:t>
      </w:r>
      <w:r w:rsidR="00116B47">
        <w:t>.</w:t>
      </w:r>
    </w:p>
    <w:p w14:paraId="32F07D9D" w14:textId="77777777" w:rsidR="00A96BDA" w:rsidRDefault="00A96BDA" w:rsidP="00A96BDA">
      <w:pPr>
        <w:pStyle w:val="Brdtext"/>
        <w:numPr>
          <w:ilvl w:val="0"/>
          <w:numId w:val="29"/>
        </w:numPr>
        <w:shd w:val="clear" w:color="auto" w:fill="F2F2F2" w:themeFill="background1" w:themeFillShade="F2"/>
      </w:pPr>
      <w:r>
        <w:t>Andel av de utrymmande som ansåg att myndigheterna skötte genomförandet av utrymningen på ett bra sätt</w:t>
      </w:r>
      <w:r w:rsidR="00116B47">
        <w:t>.</w:t>
      </w:r>
    </w:p>
    <w:p w14:paraId="4F0FB6D8" w14:textId="77777777" w:rsidR="00A96BDA" w:rsidRDefault="00A96BDA" w:rsidP="00A96BDA">
      <w:pPr>
        <w:pStyle w:val="Brdtext"/>
        <w:numPr>
          <w:ilvl w:val="0"/>
          <w:numId w:val="29"/>
        </w:numPr>
        <w:shd w:val="clear" w:color="auto" w:fill="F2F2F2" w:themeFill="background1" w:themeFillShade="F2"/>
      </w:pPr>
      <w:r>
        <w:t>Andel av de utrymmande som var nöjda med myndigheternas arbete efter att utrymningen var genomförd</w:t>
      </w:r>
      <w:r w:rsidR="00116B47">
        <w:t>.</w:t>
      </w:r>
    </w:p>
    <w:p w14:paraId="28E648E6" w14:textId="77777777" w:rsidR="00A96BDA" w:rsidRPr="00A96BDA" w:rsidRDefault="00A96BDA" w:rsidP="00A96BDA">
      <w:pPr>
        <w:pStyle w:val="Brdtext"/>
        <w:numPr>
          <w:ilvl w:val="0"/>
          <w:numId w:val="29"/>
        </w:numPr>
        <w:shd w:val="clear" w:color="auto" w:fill="F2F2F2" w:themeFill="background1" w:themeFillShade="F2"/>
      </w:pPr>
      <w:r>
        <w:t>Andel av de utrymmande som anser att de har fortsatt gott förtroende för myndigheterna</w:t>
      </w:r>
      <w:r w:rsidR="00116B47">
        <w:t>.</w:t>
      </w:r>
    </w:p>
    <w:p w14:paraId="25875D86" w14:textId="77777777" w:rsidR="00EC38C4" w:rsidRDefault="00EC38C4" w:rsidP="00EC38C4">
      <w:pPr>
        <w:pStyle w:val="Rubrik3"/>
      </w:pPr>
      <w:r>
        <w:t>Utvärderingsfrågor</w:t>
      </w:r>
    </w:p>
    <w:p w14:paraId="551B9979" w14:textId="77777777" w:rsidR="00EC38C4" w:rsidRDefault="00123720" w:rsidP="00EC38C4">
      <w:pPr>
        <w:pStyle w:val="Brdtext"/>
        <w:numPr>
          <w:ilvl w:val="0"/>
          <w:numId w:val="29"/>
        </w:numPr>
        <w:shd w:val="clear" w:color="auto" w:fill="F2F2F2" w:themeFill="background1" w:themeFillShade="F2"/>
      </w:pPr>
      <w:r>
        <w:t>Upplever ni att beslu</w:t>
      </w:r>
      <w:r w:rsidR="00116B47">
        <w:t>tet att utrymma var rimligt i den givna</w:t>
      </w:r>
      <w:r>
        <w:t xml:space="preserve"> situationen?</w:t>
      </w:r>
    </w:p>
    <w:p w14:paraId="1EDB8EDA" w14:textId="6C0B43F4" w:rsidR="00EC38C4" w:rsidRDefault="00116B47" w:rsidP="00EC38C4">
      <w:pPr>
        <w:pStyle w:val="Brdtext"/>
        <w:numPr>
          <w:ilvl w:val="0"/>
          <w:numId w:val="29"/>
        </w:numPr>
        <w:shd w:val="clear" w:color="auto" w:fill="F2F2F2" w:themeFill="background1" w:themeFillShade="F2"/>
      </w:pPr>
      <w:r>
        <w:t>Kunde en annan lösning än utrymning ha varit bättre</w:t>
      </w:r>
      <w:r w:rsidR="00123720">
        <w:t>?</w:t>
      </w:r>
    </w:p>
    <w:p w14:paraId="6803F724" w14:textId="77777777" w:rsidR="00EC38C4" w:rsidRDefault="00162EEF" w:rsidP="00EC38C4">
      <w:pPr>
        <w:pStyle w:val="Brdtext"/>
        <w:numPr>
          <w:ilvl w:val="0"/>
          <w:numId w:val="29"/>
        </w:numPr>
        <w:shd w:val="clear" w:color="auto" w:fill="F2F2F2" w:themeFill="background1" w:themeFillShade="F2"/>
      </w:pPr>
      <w:r>
        <w:t xml:space="preserve">Har ditt förtroende för de som fattar beslut om utrymningar ökat eller minskat efter denna händelse? </w:t>
      </w:r>
    </w:p>
    <w:p w14:paraId="7B2D17E3" w14:textId="1919E768" w:rsidR="00EC38C4" w:rsidRDefault="0091134F" w:rsidP="00D93BD8">
      <w:pPr>
        <w:pStyle w:val="Brdtext"/>
        <w:numPr>
          <w:ilvl w:val="0"/>
          <w:numId w:val="29"/>
        </w:numPr>
        <w:shd w:val="clear" w:color="auto" w:fill="F2F2F2" w:themeFill="background1" w:themeFillShade="F2"/>
      </w:pPr>
      <w:r>
        <w:t>Var det tydlig</w:t>
      </w:r>
      <w:r w:rsidR="00116B47">
        <w:t xml:space="preserve">t om hur du </w:t>
      </w:r>
      <w:r>
        <w:t xml:space="preserve">kunde få information från </w:t>
      </w:r>
      <w:r w:rsidR="0070238E">
        <w:t>myndigheterna angående utrymningen?</w:t>
      </w:r>
    </w:p>
    <w:p w14:paraId="1C01B9CE" w14:textId="4D42EAB6" w:rsidR="007E0F60" w:rsidRPr="0070238E" w:rsidRDefault="0070238E" w:rsidP="001120AE">
      <w:pPr>
        <w:pStyle w:val="Brdtext"/>
        <w:numPr>
          <w:ilvl w:val="0"/>
          <w:numId w:val="29"/>
        </w:numPr>
        <w:shd w:val="clear" w:color="auto" w:fill="F2F2F2" w:themeFill="background1" w:themeFillShade="F2"/>
        <w:spacing w:line="240" w:lineRule="auto"/>
        <w:rPr>
          <w:rFonts w:ascii="Verdana" w:hAnsi="Verdana"/>
          <w:b/>
          <w:sz w:val="28"/>
        </w:rPr>
      </w:pPr>
      <w:r>
        <w:t xml:space="preserve">Anser du att </w:t>
      </w:r>
      <w:r w:rsidR="00116B47">
        <w:t>informationen</w:t>
      </w:r>
      <w:r>
        <w:t xml:space="preserve"> från myndigheterna var trovärdig eller tvivlade du på innehållet? </w:t>
      </w:r>
      <w:r w:rsidR="00116B47">
        <w:t xml:space="preserve"> </w:t>
      </w:r>
      <w:r w:rsidR="007E0F60">
        <w:br w:type="page"/>
      </w:r>
    </w:p>
    <w:p w14:paraId="0941C60B" w14:textId="77777777" w:rsidR="00EC38C4" w:rsidRPr="00055B20" w:rsidRDefault="00EC38C4" w:rsidP="00EC38C4">
      <w:pPr>
        <w:pStyle w:val="Rubrik2"/>
      </w:pPr>
      <w:bookmarkStart w:id="12" w:name="_Toc42171670"/>
      <w:r w:rsidRPr="00055B20">
        <w:lastRenderedPageBreak/>
        <w:t xml:space="preserve">Mål: </w:t>
      </w:r>
      <w:r w:rsidR="00094A9B" w:rsidRPr="00055B20">
        <w:t>minimera påverkan på brottsutredningar</w:t>
      </w:r>
      <w:bookmarkEnd w:id="12"/>
    </w:p>
    <w:p w14:paraId="3B573BEF" w14:textId="77777777" w:rsidR="00EC38C4" w:rsidRPr="00055B20" w:rsidRDefault="00EC38C4" w:rsidP="00EC38C4">
      <w:pPr>
        <w:pStyle w:val="Rubrik3"/>
      </w:pPr>
      <w:r w:rsidRPr="00055B20">
        <w:t>Målbeskrivning</w:t>
      </w:r>
    </w:p>
    <w:p w14:paraId="1CA3128C" w14:textId="77777777" w:rsidR="00EC38C4" w:rsidRPr="00055B20" w:rsidRDefault="00055B20" w:rsidP="00EC38C4">
      <w:pPr>
        <w:pStyle w:val="Brdtext"/>
      </w:pPr>
      <w:r>
        <w:t>Det är viktigt att s</w:t>
      </w:r>
      <w:r w:rsidR="00094A9B" w:rsidRPr="00055B20">
        <w:t xml:space="preserve">äkerställa </w:t>
      </w:r>
      <w:r>
        <w:t xml:space="preserve">en </w:t>
      </w:r>
      <w:r w:rsidR="00094A9B" w:rsidRPr="00055B20">
        <w:t>så liten påverkan som möjligt kopplat till förseningar eller andra</w:t>
      </w:r>
      <w:r>
        <w:t xml:space="preserve"> störningar i brottsutredningar i samband med att en utrymning genomförs. </w:t>
      </w:r>
    </w:p>
    <w:p w14:paraId="370B4CB7" w14:textId="77777777" w:rsidR="00EC38C4" w:rsidRPr="00055B20" w:rsidRDefault="00EC38C4" w:rsidP="00EC38C4">
      <w:pPr>
        <w:pStyle w:val="Rubrik3"/>
      </w:pPr>
      <w:r w:rsidRPr="00055B20">
        <w:t>Indikator</w:t>
      </w:r>
    </w:p>
    <w:p w14:paraId="478AE9BD" w14:textId="77777777" w:rsidR="00055B20" w:rsidRPr="00055B20" w:rsidRDefault="00055B20" w:rsidP="00116B47">
      <w:pPr>
        <w:pStyle w:val="Brdtext"/>
        <w:numPr>
          <w:ilvl w:val="0"/>
          <w:numId w:val="29"/>
        </w:numPr>
        <w:shd w:val="clear" w:color="auto" w:fill="F2F2F2" w:themeFill="background1" w:themeFillShade="F2"/>
      </w:pPr>
      <w:r w:rsidRPr="00055B20">
        <w:t xml:space="preserve">Uppklarningsstatistik för utrymningsområdet under tidsperioden i angränsning till utrymning, i jämförelse med normalfallet. </w:t>
      </w:r>
    </w:p>
    <w:p w14:paraId="3735C8A9" w14:textId="77777777" w:rsidR="00EC38C4" w:rsidRPr="00055B20" w:rsidRDefault="00EC38C4" w:rsidP="00EC38C4">
      <w:pPr>
        <w:pStyle w:val="Rubrik3"/>
      </w:pPr>
      <w:r w:rsidRPr="00055B20">
        <w:t>Utvärderingsfrågor</w:t>
      </w:r>
    </w:p>
    <w:p w14:paraId="255FBC6F" w14:textId="77777777" w:rsidR="00EC38C4" w:rsidRPr="00055B20" w:rsidRDefault="00094A9B" w:rsidP="00EC38C4">
      <w:pPr>
        <w:pStyle w:val="Brdtext"/>
        <w:numPr>
          <w:ilvl w:val="0"/>
          <w:numId w:val="29"/>
        </w:numPr>
        <w:shd w:val="clear" w:color="auto" w:fill="F2F2F2" w:themeFill="background1" w:themeFillShade="F2"/>
      </w:pPr>
      <w:r w:rsidRPr="00055B20">
        <w:t>Hur många brottsutredningar har haft en koppling till det utrymda området?</w:t>
      </w:r>
    </w:p>
    <w:p w14:paraId="64CCBB46" w14:textId="77777777" w:rsidR="00EC38C4" w:rsidRPr="00055B20" w:rsidRDefault="00094A9B" w:rsidP="00D93BD8">
      <w:pPr>
        <w:pStyle w:val="Brdtext"/>
        <w:numPr>
          <w:ilvl w:val="0"/>
          <w:numId w:val="29"/>
        </w:numPr>
        <w:shd w:val="clear" w:color="auto" w:fill="F2F2F2" w:themeFill="background1" w:themeFillShade="F2"/>
      </w:pPr>
      <w:r w:rsidRPr="00055B20">
        <w:t xml:space="preserve">Hur många av dessa har fått avvakta i väntan på att utrymningen genomförs? </w:t>
      </w:r>
    </w:p>
    <w:p w14:paraId="1D395B2D" w14:textId="77777777" w:rsidR="007E0F60" w:rsidRDefault="007E0F60">
      <w:pPr>
        <w:spacing w:line="240" w:lineRule="auto"/>
        <w:rPr>
          <w:rFonts w:ascii="Verdana" w:hAnsi="Verdana"/>
          <w:b/>
          <w:sz w:val="28"/>
        </w:rPr>
      </w:pPr>
      <w:r>
        <w:br w:type="page"/>
      </w:r>
    </w:p>
    <w:p w14:paraId="3C6B92A8" w14:textId="77777777" w:rsidR="00EC38C4" w:rsidRPr="007177B9" w:rsidRDefault="00EC38C4" w:rsidP="00EC38C4">
      <w:pPr>
        <w:pStyle w:val="Rubrik2"/>
      </w:pPr>
      <w:bookmarkStart w:id="13" w:name="_Toc42171671"/>
      <w:r w:rsidRPr="007177B9">
        <w:lastRenderedPageBreak/>
        <w:t xml:space="preserve">Mål: </w:t>
      </w:r>
      <w:r w:rsidR="00094A9B" w:rsidRPr="007177B9">
        <w:t>minska negativ psykisk påverkan</w:t>
      </w:r>
      <w:bookmarkEnd w:id="13"/>
    </w:p>
    <w:p w14:paraId="05E6118C" w14:textId="77777777" w:rsidR="00EC38C4" w:rsidRDefault="00EC38C4" w:rsidP="00EC38C4">
      <w:pPr>
        <w:pStyle w:val="Rubrik3"/>
      </w:pPr>
      <w:r>
        <w:t>Målbeskrivning</w:t>
      </w:r>
    </w:p>
    <w:p w14:paraId="663BEB85" w14:textId="77777777" w:rsidR="00395542" w:rsidRDefault="00395542" w:rsidP="00EC38C4">
      <w:pPr>
        <w:pStyle w:val="Brdtext"/>
      </w:pPr>
      <w:r>
        <w:t xml:space="preserve">Vid en storskalig utrymning utsätts många av de som utryms för både oro och stress. Detta kan ge långsiktiga konsekvenser för </w:t>
      </w:r>
      <w:r w:rsidR="00055B20">
        <w:t xml:space="preserve">deras mentala hälsa. För människor som redan innan utrymningen är nedsatta av en sjukdom som påverkar den psykiska hälsan, kan utrymningen innebära ytterligare påfrestningar. I vissa fall kan detta ge så pass stora effekter att dödligheten bland denna grupp förhöjs. </w:t>
      </w:r>
    </w:p>
    <w:p w14:paraId="23C727FB" w14:textId="77777777" w:rsidR="00116B47" w:rsidRDefault="00116B47" w:rsidP="00116B47">
      <w:pPr>
        <w:pStyle w:val="Rubrik3"/>
      </w:pPr>
      <w:r>
        <w:t>Delmål</w:t>
      </w:r>
    </w:p>
    <w:p w14:paraId="2A5599C8" w14:textId="77777777" w:rsidR="00116B47" w:rsidRDefault="00116B47" w:rsidP="00116B47">
      <w:pPr>
        <w:pStyle w:val="Brdtext"/>
        <w:numPr>
          <w:ilvl w:val="0"/>
          <w:numId w:val="29"/>
        </w:numPr>
        <w:shd w:val="clear" w:color="auto" w:fill="F2F2F2" w:themeFill="background1" w:themeFillShade="F2"/>
      </w:pPr>
      <w:r>
        <w:t>Utrymningen genomförs på ett sådant sätt att särskild hänsyn tas till människors psykiska hälsa.</w:t>
      </w:r>
    </w:p>
    <w:p w14:paraId="30F96014" w14:textId="77777777" w:rsidR="00116B47" w:rsidRPr="00116B47" w:rsidRDefault="00116B47" w:rsidP="00116B47">
      <w:pPr>
        <w:pStyle w:val="Brdtext"/>
        <w:numPr>
          <w:ilvl w:val="0"/>
          <w:numId w:val="29"/>
        </w:numPr>
        <w:shd w:val="clear" w:color="auto" w:fill="F2F2F2" w:themeFill="background1" w:themeFillShade="F2"/>
      </w:pPr>
      <w:r>
        <w:t xml:space="preserve">Riskgrupper för psykisk ohälsa identifieras och hanteras på ett korrekt sätt. </w:t>
      </w:r>
    </w:p>
    <w:p w14:paraId="69E7B19C" w14:textId="77777777" w:rsidR="00EC38C4" w:rsidRDefault="00EC38C4" w:rsidP="00EC38C4">
      <w:pPr>
        <w:pStyle w:val="Rubrik3"/>
      </w:pPr>
      <w:r>
        <w:t>Indikator</w:t>
      </w:r>
      <w:r w:rsidR="00116B47">
        <w:t>er</w:t>
      </w:r>
    </w:p>
    <w:p w14:paraId="3CBFF411" w14:textId="415AF710" w:rsidR="00A13980" w:rsidRDefault="00A13980" w:rsidP="00A13980">
      <w:pPr>
        <w:pStyle w:val="Brdtext"/>
        <w:numPr>
          <w:ilvl w:val="0"/>
          <w:numId w:val="29"/>
        </w:numPr>
        <w:shd w:val="clear" w:color="auto" w:fill="F2F2F2" w:themeFill="background1" w:themeFillShade="F2"/>
      </w:pPr>
      <w:r>
        <w:t>Bedömning av antal personer som påvisade psykologiska problem under utrymningen.</w:t>
      </w:r>
    </w:p>
    <w:p w14:paraId="78959F69" w14:textId="77777777" w:rsidR="00055B20" w:rsidRDefault="00055B20" w:rsidP="00055B20">
      <w:pPr>
        <w:pStyle w:val="Brdtext"/>
        <w:numPr>
          <w:ilvl w:val="0"/>
          <w:numId w:val="29"/>
        </w:numPr>
        <w:shd w:val="clear" w:color="auto" w:fill="F2F2F2" w:themeFill="background1" w:themeFillShade="F2"/>
      </w:pPr>
      <w:r>
        <w:t>Ökat antal personer som söker hjälp för psykologiska problem inom utrymningsområdet</w:t>
      </w:r>
      <w:r w:rsidR="00A432F9">
        <w:t>.</w:t>
      </w:r>
    </w:p>
    <w:p w14:paraId="1F117502" w14:textId="7D4C6E84" w:rsidR="00055B20" w:rsidRDefault="00055B20" w:rsidP="00055B20">
      <w:pPr>
        <w:pStyle w:val="Brdtext"/>
        <w:numPr>
          <w:ilvl w:val="0"/>
          <w:numId w:val="29"/>
        </w:numPr>
        <w:shd w:val="clear" w:color="auto" w:fill="F2F2F2" w:themeFill="background1" w:themeFillShade="F2"/>
      </w:pPr>
      <w:r>
        <w:t>Ökad dödlighet hos äldre som redan lider av en sjukdom som påverkar den mentala hälsan</w:t>
      </w:r>
      <w:r w:rsidR="00A432F9">
        <w:t>.</w:t>
      </w:r>
    </w:p>
    <w:p w14:paraId="7838ADAB" w14:textId="5CDB6E2F" w:rsidR="00780A42" w:rsidRDefault="00780A42" w:rsidP="00C17024">
      <w:pPr>
        <w:pStyle w:val="Brdtext"/>
        <w:numPr>
          <w:ilvl w:val="0"/>
          <w:numId w:val="29"/>
        </w:numPr>
        <w:shd w:val="clear" w:color="auto" w:fill="F2F2F2" w:themeFill="background1" w:themeFillShade="F2"/>
      </w:pPr>
      <w:r>
        <w:t>Inventering av antal personer som sökt hjälp för psykologiska problem efter utrymningen där problemen kan kopplas till utrymningen.</w:t>
      </w:r>
    </w:p>
    <w:p w14:paraId="7BC29CEC" w14:textId="77777777" w:rsidR="00EC38C4" w:rsidRDefault="00EC38C4" w:rsidP="00EC38C4">
      <w:pPr>
        <w:pStyle w:val="Rubrik3"/>
      </w:pPr>
      <w:r>
        <w:t>Utvärderingsfrågor</w:t>
      </w:r>
    </w:p>
    <w:p w14:paraId="740B09B6" w14:textId="69D05448" w:rsidR="00547A97" w:rsidRDefault="00547A97" w:rsidP="00EC38C4">
      <w:pPr>
        <w:pStyle w:val="Brdtext"/>
        <w:numPr>
          <w:ilvl w:val="0"/>
          <w:numId w:val="29"/>
        </w:numPr>
        <w:shd w:val="clear" w:color="auto" w:fill="F2F2F2" w:themeFill="background1" w:themeFillShade="F2"/>
      </w:pPr>
      <w:r>
        <w:t>Gjordes en analys av riskgrupper innan utrymningen genomfördes, och hur hanterades i sådana falla dessa riskgrupper?</w:t>
      </w:r>
    </w:p>
    <w:p w14:paraId="783E3302" w14:textId="5978E0D5" w:rsidR="00DA7CE0" w:rsidRDefault="00DA7CE0" w:rsidP="00EC38C4">
      <w:pPr>
        <w:pStyle w:val="Brdtext"/>
        <w:numPr>
          <w:ilvl w:val="0"/>
          <w:numId w:val="29"/>
        </w:numPr>
        <w:shd w:val="clear" w:color="auto" w:fill="F2F2F2" w:themeFill="background1" w:themeFillShade="F2"/>
      </w:pPr>
      <w:r>
        <w:t>Anpassades kommunikationen efter målgrupper med tidigare traumatiska erfarenheter av storskaliga utrymningar?</w:t>
      </w:r>
    </w:p>
    <w:p w14:paraId="66806E3F" w14:textId="77777777" w:rsidR="00055B20" w:rsidRDefault="00547A97" w:rsidP="00055B20">
      <w:pPr>
        <w:pStyle w:val="Brdtext"/>
        <w:numPr>
          <w:ilvl w:val="0"/>
          <w:numId w:val="29"/>
        </w:numPr>
        <w:shd w:val="clear" w:color="auto" w:fill="F2F2F2" w:themeFill="background1" w:themeFillShade="F2"/>
      </w:pPr>
      <w:r w:rsidRPr="00055B20">
        <w:t xml:space="preserve">Vilket psykologiskt stöd erbjöds till de utrymmande i samband med utrymning, och vilket stöd har man erbjudit dem efter att utrymningen var genomförd? </w:t>
      </w:r>
    </w:p>
    <w:p w14:paraId="68124CB6" w14:textId="311F5418" w:rsidR="007177B9" w:rsidRDefault="00055B20" w:rsidP="007177B9">
      <w:pPr>
        <w:pStyle w:val="Brdtext"/>
        <w:numPr>
          <w:ilvl w:val="0"/>
          <w:numId w:val="29"/>
        </w:numPr>
        <w:shd w:val="clear" w:color="auto" w:fill="F2F2F2" w:themeFill="background1" w:themeFillShade="F2"/>
      </w:pPr>
      <w:r>
        <w:t>Hur fångade man upp personer som visade tecken på att må psykiskt dåligt på utrymningsplatserna?</w:t>
      </w:r>
      <w:r w:rsidR="007177B9">
        <w:t xml:space="preserve"> Vilket stöd erbjöds dessa?</w:t>
      </w:r>
    </w:p>
    <w:p w14:paraId="19E9E0E8" w14:textId="28627AA5" w:rsidR="00780A42" w:rsidRPr="00055B20" w:rsidRDefault="00780A42" w:rsidP="007277C2">
      <w:pPr>
        <w:pStyle w:val="Brdtext"/>
        <w:numPr>
          <w:ilvl w:val="0"/>
          <w:numId w:val="29"/>
        </w:numPr>
        <w:shd w:val="clear" w:color="auto" w:fill="F2F2F2" w:themeFill="background1" w:themeFillShade="F2"/>
      </w:pPr>
      <w:r>
        <w:t>Hur många har i efterhand sökt psykologiskt stöd på grund av att man varit med i utrymningen?</w:t>
      </w:r>
    </w:p>
    <w:p w14:paraId="2115DC8D" w14:textId="77777777" w:rsidR="007E0F60" w:rsidRDefault="007E0F60">
      <w:pPr>
        <w:spacing w:line="240" w:lineRule="auto"/>
        <w:rPr>
          <w:rFonts w:ascii="Verdana" w:hAnsi="Verdana"/>
          <w:b/>
          <w:sz w:val="28"/>
        </w:rPr>
      </w:pPr>
      <w:r>
        <w:br w:type="page"/>
      </w:r>
    </w:p>
    <w:p w14:paraId="5EBADF6B" w14:textId="77777777" w:rsidR="00EC38C4" w:rsidRPr="007177B9" w:rsidRDefault="00EC38C4" w:rsidP="00EC38C4">
      <w:pPr>
        <w:pStyle w:val="Rubrik2"/>
      </w:pPr>
      <w:bookmarkStart w:id="14" w:name="_Toc42171672"/>
      <w:r w:rsidRPr="007177B9">
        <w:lastRenderedPageBreak/>
        <w:t xml:space="preserve">Mål: </w:t>
      </w:r>
      <w:r w:rsidR="0041281F" w:rsidRPr="007177B9">
        <w:t>kortast möjliga tid</w:t>
      </w:r>
      <w:r w:rsidR="00094A9B" w:rsidRPr="007177B9">
        <w:t xml:space="preserve"> för återgång till det normala</w:t>
      </w:r>
      <w:bookmarkEnd w:id="14"/>
    </w:p>
    <w:p w14:paraId="4219EFAD" w14:textId="77777777" w:rsidR="00EC38C4" w:rsidRDefault="00EC38C4" w:rsidP="00EC38C4">
      <w:pPr>
        <w:pStyle w:val="Rubrik3"/>
      </w:pPr>
      <w:r>
        <w:t>Målbeskrivning</w:t>
      </w:r>
    </w:p>
    <w:p w14:paraId="780C9796" w14:textId="77777777" w:rsidR="007177B9" w:rsidRDefault="007177B9" w:rsidP="00EC38C4">
      <w:pPr>
        <w:pStyle w:val="Brdtext"/>
      </w:pPr>
      <w:r>
        <w:t xml:space="preserve">Det är viktigt att så snart som möjligt försöka återgå till ett normaltillstånd efter att utrymningen är genomförd. För den myndighet som ansvarar för utrymningen innebär det stora kostnader att upprätthålla tillfälliga boenden, och för de utrymmande är det viktigt av både ekonomiska och psykologiska skäl att få återgå till sitt normala liv. </w:t>
      </w:r>
    </w:p>
    <w:p w14:paraId="16204A3C" w14:textId="77777777" w:rsidR="007177B9" w:rsidRDefault="007177B9" w:rsidP="00EC38C4">
      <w:pPr>
        <w:pStyle w:val="Brdtext"/>
      </w:pPr>
      <w:r>
        <w:t xml:space="preserve">I vissa fall kan man inte erbjuda de utrymmande att flytta tillbaka till de boenden som de utrymde ifrån. Detta kan exempelvis vara aktuellt om boenden har totalförstörts (efter exempelvis ett dammbrott) eller om boendena är strukturellt intakta, men kontaminerade (efter exempelvis en kärnkraftsolycka). Då är det viktigt att skyndsamt ta fram en strategi för hur nya boenden ska kunna erbjudas de utrymmande. </w:t>
      </w:r>
    </w:p>
    <w:p w14:paraId="6FCC9345" w14:textId="77777777" w:rsidR="005B41B3" w:rsidRDefault="005B41B3" w:rsidP="007177B9">
      <w:pPr>
        <w:pStyle w:val="Rubrik3"/>
      </w:pPr>
      <w:r>
        <w:t>Delmål</w:t>
      </w:r>
    </w:p>
    <w:p w14:paraId="163AB61B" w14:textId="77777777" w:rsidR="005B41B3" w:rsidRDefault="005B41B3" w:rsidP="005B41B3">
      <w:pPr>
        <w:pStyle w:val="Brdtext"/>
        <w:numPr>
          <w:ilvl w:val="0"/>
          <w:numId w:val="29"/>
        </w:numPr>
        <w:shd w:val="clear" w:color="auto" w:fill="F2F2F2" w:themeFill="background1" w:themeFillShade="F2"/>
      </w:pPr>
      <w:r w:rsidRPr="00094A9B">
        <w:t>Planering och genomförande har gjorts på ett sätt som medför att en återgång till det normala kan ske så fort som möjligt</w:t>
      </w:r>
      <w:r>
        <w:t>.</w:t>
      </w:r>
    </w:p>
    <w:p w14:paraId="6568DCFC" w14:textId="77777777" w:rsidR="005B41B3" w:rsidRPr="005B41B3" w:rsidRDefault="005B41B3" w:rsidP="005B41B3">
      <w:pPr>
        <w:pStyle w:val="Brdtext"/>
        <w:numPr>
          <w:ilvl w:val="0"/>
          <w:numId w:val="29"/>
        </w:numPr>
        <w:shd w:val="clear" w:color="auto" w:fill="F2F2F2" w:themeFill="background1" w:themeFillShade="F2"/>
      </w:pPr>
      <w:r>
        <w:t xml:space="preserve">De som har utrymts </w:t>
      </w:r>
      <w:r w:rsidR="007177B9">
        <w:t>får så snart som möjligt</w:t>
      </w:r>
      <w:r>
        <w:t xml:space="preserve"> veta hur planen för återgången till det normala ser ut.  </w:t>
      </w:r>
    </w:p>
    <w:p w14:paraId="02F28BB6" w14:textId="77777777" w:rsidR="00EC38C4" w:rsidRDefault="00EC38C4" w:rsidP="00EC38C4">
      <w:pPr>
        <w:pStyle w:val="Rubrik3"/>
      </w:pPr>
      <w:r>
        <w:t>Indikator</w:t>
      </w:r>
      <w:r w:rsidR="00A432F9">
        <w:t>er</w:t>
      </w:r>
    </w:p>
    <w:p w14:paraId="2DE688A1" w14:textId="77777777" w:rsidR="00EC38C4" w:rsidRDefault="003E2AAE" w:rsidP="00547A97">
      <w:pPr>
        <w:pStyle w:val="Brdtext"/>
        <w:numPr>
          <w:ilvl w:val="0"/>
          <w:numId w:val="29"/>
        </w:numPr>
        <w:shd w:val="clear" w:color="auto" w:fill="F2F2F2" w:themeFill="background1" w:themeFillShade="F2"/>
      </w:pPr>
      <w:r>
        <w:t>Tiden</w:t>
      </w:r>
      <w:r w:rsidR="00547A97">
        <w:t xml:space="preserve"> från det att utrymningen genomfördes, fram till att de utrymmande erbjöds att flytta tillbaka. </w:t>
      </w:r>
    </w:p>
    <w:p w14:paraId="00145539" w14:textId="77777777" w:rsidR="00547A97" w:rsidRDefault="00547A97" w:rsidP="00547A97">
      <w:pPr>
        <w:pStyle w:val="Brdtext"/>
        <w:numPr>
          <w:ilvl w:val="0"/>
          <w:numId w:val="29"/>
        </w:numPr>
        <w:shd w:val="clear" w:color="auto" w:fill="F2F2F2" w:themeFill="background1" w:themeFillShade="F2"/>
      </w:pPr>
      <w:r>
        <w:t xml:space="preserve">Andel personer av de utrymmande som ej bedöms kunna flytta tillbaka till sina boenden. </w:t>
      </w:r>
    </w:p>
    <w:p w14:paraId="27160FD3" w14:textId="77777777" w:rsidR="00EC38C4" w:rsidRDefault="00EC38C4" w:rsidP="00EC38C4">
      <w:pPr>
        <w:pStyle w:val="Rubrik3"/>
      </w:pPr>
      <w:r>
        <w:t>Utvärderingsfrågor</w:t>
      </w:r>
    </w:p>
    <w:p w14:paraId="1469DA43" w14:textId="77777777" w:rsidR="00EC38C4" w:rsidRDefault="007177B9" w:rsidP="00EC38C4">
      <w:pPr>
        <w:pStyle w:val="Brdtext"/>
        <w:numPr>
          <w:ilvl w:val="0"/>
          <w:numId w:val="29"/>
        </w:numPr>
        <w:shd w:val="clear" w:color="auto" w:fill="F2F2F2" w:themeFill="background1" w:themeFillShade="F2"/>
      </w:pPr>
      <w:r>
        <w:t>Hur hade man kunnat korta ner</w:t>
      </w:r>
      <w:r w:rsidR="00094A9B">
        <w:t xml:space="preserve"> tid</w:t>
      </w:r>
      <w:r>
        <w:t xml:space="preserve">en för </w:t>
      </w:r>
      <w:r w:rsidR="00A30111">
        <w:t>återställningsarbetet</w:t>
      </w:r>
      <w:r w:rsidR="00094A9B">
        <w:t xml:space="preserve">? </w:t>
      </w:r>
    </w:p>
    <w:p w14:paraId="3BE6FDD4" w14:textId="77777777" w:rsidR="00A30111" w:rsidRDefault="00A30111" w:rsidP="00EC38C4">
      <w:pPr>
        <w:pStyle w:val="Brdtext"/>
        <w:numPr>
          <w:ilvl w:val="0"/>
          <w:numId w:val="29"/>
        </w:numPr>
        <w:shd w:val="clear" w:color="auto" w:fill="F2F2F2" w:themeFill="background1" w:themeFillShade="F2"/>
      </w:pPr>
      <w:r>
        <w:t xml:space="preserve">Vilken information har getts till de utrymmande kopplat till återställningsarbetet? </w:t>
      </w:r>
    </w:p>
    <w:p w14:paraId="27A47E6A" w14:textId="77777777" w:rsidR="00A30111" w:rsidRDefault="00A30111" w:rsidP="00EC38C4">
      <w:pPr>
        <w:pStyle w:val="Brdtext"/>
        <w:numPr>
          <w:ilvl w:val="0"/>
          <w:numId w:val="29"/>
        </w:numPr>
        <w:shd w:val="clear" w:color="auto" w:fill="F2F2F2" w:themeFill="background1" w:themeFillShade="F2"/>
      </w:pPr>
      <w:r>
        <w:t xml:space="preserve">Vilka åtgärder vidtogs under själva utrymningen som kan försvåra för utrymningsarbetet? </w:t>
      </w:r>
    </w:p>
    <w:p w14:paraId="6C927E86" w14:textId="77777777" w:rsidR="00A30111" w:rsidRDefault="00A30111" w:rsidP="00EC38C4">
      <w:pPr>
        <w:pStyle w:val="Brdtext"/>
        <w:numPr>
          <w:ilvl w:val="0"/>
          <w:numId w:val="29"/>
        </w:numPr>
        <w:shd w:val="clear" w:color="auto" w:fill="F2F2F2" w:themeFill="background1" w:themeFillShade="F2"/>
      </w:pPr>
      <w:r>
        <w:t>Hur har man arbetat med bedömningar för om de är möjligt för de utrymmande att flytta tillbaka till samma boenden som de utrymde från?</w:t>
      </w:r>
    </w:p>
    <w:p w14:paraId="4B0CC899" w14:textId="77777777" w:rsidR="00A30111" w:rsidRDefault="00A30111" w:rsidP="00EC38C4">
      <w:pPr>
        <w:pStyle w:val="Brdtext"/>
        <w:numPr>
          <w:ilvl w:val="0"/>
          <w:numId w:val="29"/>
        </w:numPr>
        <w:shd w:val="clear" w:color="auto" w:fill="F2F2F2" w:themeFill="background1" w:themeFillShade="F2"/>
      </w:pPr>
      <w:r>
        <w:t>Hur har man arbetat med att ta fram alternativa lösningar i de fall som det inte är möjligt att flytta tillbaka till samma boenden som man utrymde från?</w:t>
      </w:r>
    </w:p>
    <w:p w14:paraId="44788167" w14:textId="77777777" w:rsidR="00C05B04" w:rsidRDefault="00C05B04" w:rsidP="00C05B04">
      <w:pPr>
        <w:pStyle w:val="Rubrik2"/>
      </w:pPr>
      <w:bookmarkStart w:id="15" w:name="_Toc42171673"/>
      <w:r>
        <w:lastRenderedPageBreak/>
        <w:t>Mål: underlätta för sanering efter en kärnteknisk olycka</w:t>
      </w:r>
      <w:bookmarkEnd w:id="15"/>
    </w:p>
    <w:p w14:paraId="5E0934DE" w14:textId="77777777" w:rsidR="00C05B04" w:rsidRDefault="00C05B04" w:rsidP="00C05B04">
      <w:pPr>
        <w:pStyle w:val="Rubrik3"/>
      </w:pPr>
      <w:r>
        <w:t>Målbeskrivning</w:t>
      </w:r>
    </w:p>
    <w:p w14:paraId="223E0A6F" w14:textId="77777777" w:rsidR="00C05B04" w:rsidRDefault="00C05B04" w:rsidP="00C05B04">
      <w:pPr>
        <w:pStyle w:val="Brdtext"/>
      </w:pPr>
      <w:r>
        <w:t xml:space="preserve">Enligt </w:t>
      </w:r>
      <w:r w:rsidRPr="00EC38C4">
        <w:rPr>
          <w:i/>
        </w:rPr>
        <w:t>lagen (2003:778) om skydd mot olyckor 1 kap. 1-2 §</w:t>
      </w:r>
      <w:r>
        <w:t xml:space="preserve"> kan utrymning användas som åtgärd för att underlätta sanering efter kärnkraftsolycka. I dessa fall rör det sig om att utrymma ett område som ska saneras, så att man på så sätt snabbare kan genomföra saneringen. </w:t>
      </w:r>
    </w:p>
    <w:p w14:paraId="4122F960" w14:textId="77777777" w:rsidR="00C05B04" w:rsidRDefault="00C05B04" w:rsidP="00C05B04">
      <w:pPr>
        <w:pStyle w:val="Brdtext"/>
      </w:pPr>
      <w:r>
        <w:t xml:space="preserve">Att sanera större områden från radioaktiva ämnen är ofta en långdragen process. Det är dock sällan frågan om en skyndsam utrymning, vilket ger större möjlighet att förbereda de utrymmande vid genomförandet. </w:t>
      </w:r>
    </w:p>
    <w:p w14:paraId="75C5A26D" w14:textId="77777777" w:rsidR="00C05B04" w:rsidRPr="00D93BD8" w:rsidRDefault="00C05B04" w:rsidP="00C05B04">
      <w:pPr>
        <w:pStyle w:val="Rubrik3"/>
      </w:pPr>
      <w:r w:rsidRPr="00D93BD8">
        <w:t>Delmål</w:t>
      </w:r>
    </w:p>
    <w:p w14:paraId="39F52589" w14:textId="77777777" w:rsidR="00D93BD8" w:rsidRDefault="0091134F" w:rsidP="0091134F">
      <w:pPr>
        <w:pStyle w:val="Brdtext"/>
        <w:numPr>
          <w:ilvl w:val="0"/>
          <w:numId w:val="29"/>
        </w:numPr>
        <w:shd w:val="clear" w:color="auto" w:fill="F2F2F2" w:themeFill="background1" w:themeFillShade="F2"/>
      </w:pPr>
      <w:r>
        <w:t>Tiden för att genomföra saneringen förkortades betydande jämfört med om ingen utrymning hade genomförts.</w:t>
      </w:r>
    </w:p>
    <w:p w14:paraId="0CADCF04" w14:textId="77777777" w:rsidR="0091134F" w:rsidRPr="00D93BD8" w:rsidRDefault="0091134F" w:rsidP="0091134F">
      <w:pPr>
        <w:pStyle w:val="Brdtext"/>
        <w:numPr>
          <w:ilvl w:val="0"/>
          <w:numId w:val="29"/>
        </w:numPr>
        <w:shd w:val="clear" w:color="auto" w:fill="F2F2F2" w:themeFill="background1" w:themeFillShade="F2"/>
      </w:pPr>
      <w:r>
        <w:t xml:space="preserve">Stråldoser till allmänheten över tid minimerades i och med att utrymningen genomfördes. </w:t>
      </w:r>
    </w:p>
    <w:p w14:paraId="02EB828E" w14:textId="77777777" w:rsidR="00C05B04" w:rsidRPr="0091134F" w:rsidRDefault="00C05B04" w:rsidP="00C05B04">
      <w:pPr>
        <w:pStyle w:val="Rubrik3"/>
      </w:pPr>
      <w:r w:rsidRPr="0091134F">
        <w:t>Indikator</w:t>
      </w:r>
      <w:r w:rsidR="00F726B4">
        <w:t>er</w:t>
      </w:r>
    </w:p>
    <w:p w14:paraId="1FFC3A9C" w14:textId="77777777" w:rsidR="0091134F" w:rsidRPr="0091134F" w:rsidRDefault="0091134F" w:rsidP="0091134F">
      <w:pPr>
        <w:pStyle w:val="Brdtext"/>
        <w:numPr>
          <w:ilvl w:val="0"/>
          <w:numId w:val="29"/>
        </w:numPr>
        <w:shd w:val="clear" w:color="auto" w:fill="F2F2F2" w:themeFill="background1" w:themeFillShade="F2"/>
      </w:pPr>
      <w:r w:rsidRPr="0091134F">
        <w:t>Tiden för att genomföra saneringen.</w:t>
      </w:r>
    </w:p>
    <w:p w14:paraId="2A612EEB" w14:textId="77777777" w:rsidR="0091134F" w:rsidRPr="0091134F" w:rsidRDefault="0091134F" w:rsidP="0091134F">
      <w:pPr>
        <w:pStyle w:val="Brdtext"/>
        <w:numPr>
          <w:ilvl w:val="0"/>
          <w:numId w:val="29"/>
        </w:numPr>
        <w:shd w:val="clear" w:color="auto" w:fill="F2F2F2" w:themeFill="background1" w:themeFillShade="F2"/>
      </w:pPr>
      <w:r>
        <w:t>Resultatet av saneringsarbetet (minskad stråldos till allmänheten efter genomförd sanering).</w:t>
      </w:r>
    </w:p>
    <w:p w14:paraId="6D51B959" w14:textId="77777777" w:rsidR="00C05B04" w:rsidRPr="00821460" w:rsidRDefault="00C05B04" w:rsidP="00C05B04">
      <w:pPr>
        <w:pStyle w:val="Rubrik3"/>
      </w:pPr>
      <w:r w:rsidRPr="00821460">
        <w:t>Utvärderingsfrågor</w:t>
      </w:r>
    </w:p>
    <w:p w14:paraId="73406C36" w14:textId="77777777" w:rsidR="0091134F" w:rsidRPr="00821460" w:rsidRDefault="00C05B04" w:rsidP="0091134F">
      <w:pPr>
        <w:pStyle w:val="Brdtext"/>
        <w:numPr>
          <w:ilvl w:val="0"/>
          <w:numId w:val="29"/>
        </w:numPr>
        <w:shd w:val="clear" w:color="auto" w:fill="F2F2F2" w:themeFill="background1" w:themeFillShade="F2"/>
      </w:pPr>
      <w:r w:rsidRPr="00821460">
        <w:t>Hur värdefullt var det att ha befolkningen utrymd under tiden saneringsarbetet pågick?</w:t>
      </w:r>
    </w:p>
    <w:p w14:paraId="09844E94" w14:textId="77777777" w:rsidR="0091134F" w:rsidRPr="00821460" w:rsidRDefault="0091134F" w:rsidP="0091134F">
      <w:pPr>
        <w:pStyle w:val="Brdtext"/>
        <w:numPr>
          <w:ilvl w:val="0"/>
          <w:numId w:val="29"/>
        </w:numPr>
        <w:shd w:val="clear" w:color="auto" w:fill="F2F2F2" w:themeFill="background1" w:themeFillShade="F2"/>
      </w:pPr>
      <w:r w:rsidRPr="00821460">
        <w:t>Har saneringsåtgärderna underlättats genom att befolkningen varit utrymd?</w:t>
      </w:r>
    </w:p>
    <w:p w14:paraId="33C73A17" w14:textId="77777777" w:rsidR="00C05B04" w:rsidRDefault="00821460" w:rsidP="00D93BD8">
      <w:pPr>
        <w:pStyle w:val="Brdtext"/>
        <w:numPr>
          <w:ilvl w:val="0"/>
          <w:numId w:val="29"/>
        </w:numPr>
        <w:shd w:val="clear" w:color="auto" w:fill="F2F2F2" w:themeFill="background1" w:themeFillShade="F2"/>
      </w:pPr>
      <w:r>
        <w:t>Har strålningsdoserna till allmänheten påverkats betydande i och med att utrymningen genomfördes?</w:t>
      </w:r>
    </w:p>
    <w:p w14:paraId="7D0C5247" w14:textId="77777777" w:rsidR="00821460" w:rsidRDefault="00821460" w:rsidP="00D93BD8">
      <w:pPr>
        <w:pStyle w:val="Brdtext"/>
        <w:numPr>
          <w:ilvl w:val="0"/>
          <w:numId w:val="29"/>
        </w:numPr>
        <w:shd w:val="clear" w:color="auto" w:fill="F2F2F2" w:themeFill="background1" w:themeFillShade="F2"/>
      </w:pPr>
      <w:r>
        <w:t>Har arbetet med saneringen underlättats i och med utrymningen?</w:t>
      </w:r>
    </w:p>
    <w:p w14:paraId="5CBD6A66" w14:textId="77777777" w:rsidR="00BA180E" w:rsidRDefault="00821460" w:rsidP="00BA180E">
      <w:pPr>
        <w:pStyle w:val="Brdtext"/>
        <w:numPr>
          <w:ilvl w:val="0"/>
          <w:numId w:val="29"/>
        </w:numPr>
        <w:shd w:val="clear" w:color="auto" w:fill="F2F2F2" w:themeFill="background1" w:themeFillShade="F2"/>
      </w:pPr>
      <w:r>
        <w:t xml:space="preserve">Har strålningsdoserna till de som genomför saneringen minskat i och med utrymningen (i de fall då saneringsarbetet tar kortare tid). </w:t>
      </w:r>
    </w:p>
    <w:p w14:paraId="69A7A797" w14:textId="77777777" w:rsidR="00EC38C4" w:rsidRDefault="00EC38C4" w:rsidP="00EC38C4">
      <w:pPr>
        <w:pStyle w:val="Rubrik1"/>
      </w:pPr>
      <w:bookmarkStart w:id="16" w:name="_Toc42171674"/>
      <w:r>
        <w:lastRenderedPageBreak/>
        <w:t>Utvärderingsunderlag kopplat till händelser under höjd beredskap</w:t>
      </w:r>
      <w:bookmarkEnd w:id="16"/>
    </w:p>
    <w:p w14:paraId="5FD53235" w14:textId="77777777" w:rsidR="00855C4E" w:rsidRDefault="00855C4E" w:rsidP="00855C4E">
      <w:pPr>
        <w:pStyle w:val="Rubrik2"/>
      </w:pPr>
      <w:bookmarkStart w:id="17" w:name="_Toc42171675"/>
      <w:r>
        <w:t>Mål: underlätta militära åtgärder</w:t>
      </w:r>
      <w:bookmarkEnd w:id="17"/>
    </w:p>
    <w:p w14:paraId="10F3F9BE" w14:textId="77777777" w:rsidR="00855C4E" w:rsidRDefault="00855C4E" w:rsidP="00855C4E">
      <w:pPr>
        <w:pStyle w:val="Rubrik3"/>
      </w:pPr>
      <w:r>
        <w:t>Målbeskrivning</w:t>
      </w:r>
    </w:p>
    <w:p w14:paraId="7AC0A35E" w14:textId="77777777" w:rsidR="00855C4E" w:rsidRDefault="00855C4E" w:rsidP="00855C4E">
      <w:pPr>
        <w:pStyle w:val="Brdtext"/>
        <w:rPr>
          <w:i/>
        </w:rPr>
      </w:pPr>
      <w:r>
        <w:t xml:space="preserve">Enligt </w:t>
      </w:r>
      <w:r w:rsidRPr="00855C4E">
        <w:t>l</w:t>
      </w:r>
      <w:r w:rsidRPr="00855C4E">
        <w:rPr>
          <w:i/>
        </w:rPr>
        <w:t>agen (2006:546) om utrymning och inkvartering m.m. under höjd beredskap</w:t>
      </w:r>
      <w:r>
        <w:t xml:space="preserve"> gäller följande vid höjd beredskap. </w:t>
      </w:r>
      <w:r w:rsidRPr="00855C4E">
        <w:rPr>
          <w:i/>
        </w:rPr>
        <w:t>”Regeringen eller den myndighet som regeringen bestämmer får besluta att de som uppehåller sig inom ett område skall utrymma detta om området blivit eller kan antas bli utsatt för stridshandlingar och utrymningen är nödvändig för att skydda befolkningen, eller det i området behöver vidtas militära åtgärder av väsentlig betydelse och åtgärderna allvarligt försvåras om inte utrymning sker.”</w:t>
      </w:r>
    </w:p>
    <w:p w14:paraId="4B4859F0" w14:textId="77777777" w:rsidR="00A30111" w:rsidRDefault="00A30111" w:rsidP="00855C4E">
      <w:pPr>
        <w:pStyle w:val="Brdtext"/>
      </w:pPr>
      <w:r>
        <w:t xml:space="preserve">Vid utrymningen under höjd beredskap är målet att skydda liv och hälsa inte längre det ensamt primära målet. Militära åtgärder som genomförs för rikets säkerhet kan ibland behöva sättas över detta mål. I övrigt gäller samma mål som för utrymningar som genomförs i fredstid. </w:t>
      </w:r>
    </w:p>
    <w:p w14:paraId="31AF31B7" w14:textId="77777777" w:rsidR="003174E0" w:rsidRDefault="003174E0" w:rsidP="00855C4E">
      <w:pPr>
        <w:pStyle w:val="Brdtext"/>
      </w:pPr>
      <w:r>
        <w:t xml:space="preserve">I vissa fall kan en partiell utrymning genomföras, där man utrymmer riskgrupper tidigt och har kvar grupper som är snabba att utrymma i området. Om ett militärt hot uppstår ska det då gå snabbt att få ut dessa människor ur området.  </w:t>
      </w:r>
    </w:p>
    <w:p w14:paraId="2913180B" w14:textId="77777777" w:rsidR="009F7814" w:rsidRDefault="009F7814" w:rsidP="009F7814">
      <w:pPr>
        <w:pStyle w:val="Rubrik3"/>
      </w:pPr>
      <w:r>
        <w:t>Delmål</w:t>
      </w:r>
    </w:p>
    <w:p w14:paraId="5C8E1A50" w14:textId="77777777" w:rsidR="003174E0" w:rsidRDefault="009F7814" w:rsidP="003174E0">
      <w:pPr>
        <w:pStyle w:val="Brdtext"/>
        <w:numPr>
          <w:ilvl w:val="0"/>
          <w:numId w:val="29"/>
        </w:numPr>
        <w:shd w:val="clear" w:color="auto" w:fill="F2F2F2" w:themeFill="background1" w:themeFillShade="F2"/>
      </w:pPr>
      <w:r>
        <w:t xml:space="preserve">Utrymningsåtgärderna är väl samordnade med Försvarsmakten och överensstämmer med Försvarsmaktens behov. </w:t>
      </w:r>
    </w:p>
    <w:p w14:paraId="5294515E" w14:textId="77777777" w:rsidR="003174E0" w:rsidRDefault="003174E0" w:rsidP="003174E0">
      <w:pPr>
        <w:pStyle w:val="Brdtext"/>
        <w:numPr>
          <w:ilvl w:val="0"/>
          <w:numId w:val="29"/>
        </w:numPr>
        <w:shd w:val="clear" w:color="auto" w:fill="F2F2F2" w:themeFill="background1" w:themeFillShade="F2"/>
      </w:pPr>
      <w:r>
        <w:t>En eventuell partiell utrymning kommunicerades på ett bra sätt med allmänheten.</w:t>
      </w:r>
    </w:p>
    <w:p w14:paraId="1F0268FA" w14:textId="77777777" w:rsidR="003174E0" w:rsidRPr="009F7814" w:rsidRDefault="003174E0" w:rsidP="003174E0">
      <w:pPr>
        <w:pStyle w:val="Brdtext"/>
        <w:numPr>
          <w:ilvl w:val="0"/>
          <w:numId w:val="29"/>
        </w:numPr>
        <w:shd w:val="clear" w:color="auto" w:fill="F2F2F2" w:themeFill="background1" w:themeFillShade="F2"/>
      </w:pPr>
      <w:r>
        <w:t xml:space="preserve">Människors liv och hälsa skyddas så långt som möjligt med hänsyn till militära beslut </w:t>
      </w:r>
    </w:p>
    <w:p w14:paraId="3A8212E4" w14:textId="77777777" w:rsidR="00855C4E" w:rsidRDefault="00855C4E" w:rsidP="00855C4E">
      <w:pPr>
        <w:pStyle w:val="Rubrik3"/>
      </w:pPr>
      <w:r>
        <w:t>Indikator</w:t>
      </w:r>
      <w:r w:rsidR="003174E0">
        <w:t>er</w:t>
      </w:r>
    </w:p>
    <w:p w14:paraId="2B1B8707" w14:textId="77777777" w:rsidR="003174E0" w:rsidRDefault="003174E0" w:rsidP="009F7814">
      <w:pPr>
        <w:pStyle w:val="Brdtext"/>
        <w:numPr>
          <w:ilvl w:val="0"/>
          <w:numId w:val="29"/>
        </w:numPr>
        <w:shd w:val="clear" w:color="auto" w:fill="F2F2F2" w:themeFill="background1" w:themeFillShade="F2"/>
      </w:pPr>
      <w:r>
        <w:t>Andel människor som utrymdes genom partiell utrymning</w:t>
      </w:r>
      <w:r w:rsidR="00A432F9">
        <w:t>.</w:t>
      </w:r>
    </w:p>
    <w:p w14:paraId="5A17D4FC" w14:textId="77777777" w:rsidR="003174E0" w:rsidRDefault="003174E0" w:rsidP="009F7814">
      <w:pPr>
        <w:pStyle w:val="Brdtext"/>
        <w:numPr>
          <w:ilvl w:val="0"/>
          <w:numId w:val="29"/>
        </w:numPr>
        <w:shd w:val="clear" w:color="auto" w:fill="F2F2F2" w:themeFill="background1" w:themeFillShade="F2"/>
      </w:pPr>
      <w:r>
        <w:t>Tiden för att genomföra utrymningen efter att partiell utrymning hade skett</w:t>
      </w:r>
      <w:r w:rsidR="00A432F9">
        <w:t>.</w:t>
      </w:r>
    </w:p>
    <w:p w14:paraId="5F529F49" w14:textId="77777777" w:rsidR="00855C4E" w:rsidRDefault="00855C4E" w:rsidP="00855C4E">
      <w:pPr>
        <w:pStyle w:val="Rubrik3"/>
      </w:pPr>
      <w:r>
        <w:t>Utvärderingsfrågor</w:t>
      </w:r>
    </w:p>
    <w:p w14:paraId="7FB5A841" w14:textId="77777777" w:rsidR="00855C4E" w:rsidRDefault="00855C4E" w:rsidP="00855C4E">
      <w:pPr>
        <w:pStyle w:val="Brdtext"/>
        <w:numPr>
          <w:ilvl w:val="0"/>
          <w:numId w:val="29"/>
        </w:numPr>
        <w:shd w:val="clear" w:color="auto" w:fill="F2F2F2" w:themeFill="background1" w:themeFillShade="F2"/>
      </w:pPr>
      <w:r>
        <w:t xml:space="preserve">På vilket sätt underlättades den militära verksamheten av att befolkningen utrymdes? </w:t>
      </w:r>
    </w:p>
    <w:p w14:paraId="7704C5AA" w14:textId="77777777" w:rsidR="00855C4E" w:rsidRPr="00EC38C4" w:rsidRDefault="00855C4E" w:rsidP="009F5DE8">
      <w:pPr>
        <w:pStyle w:val="Brdtext"/>
        <w:numPr>
          <w:ilvl w:val="0"/>
          <w:numId w:val="29"/>
        </w:numPr>
        <w:shd w:val="clear" w:color="auto" w:fill="F2F2F2" w:themeFill="background1" w:themeFillShade="F2"/>
      </w:pPr>
      <w:r>
        <w:t xml:space="preserve">Vilka utmaningar undveks genom detta förfaringssätt? </w:t>
      </w:r>
    </w:p>
    <w:tbl>
      <w:tblPr>
        <w:tblStyle w:val="Tabellrutnt"/>
        <w:tblW w:w="907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2"/>
      </w:tblGrid>
      <w:tr w:rsidR="009A1824" w14:paraId="55C1F0AE" w14:textId="77777777" w:rsidTr="00BA180E">
        <w:trPr>
          <w:trHeight w:val="14175"/>
        </w:trPr>
        <w:tc>
          <w:tcPr>
            <w:tcW w:w="9072" w:type="dxa"/>
            <w:vAlign w:val="bottom"/>
          </w:tcPr>
          <w:p w14:paraId="0D1FF4EF" w14:textId="77777777" w:rsidR="00932E71" w:rsidRPr="00932E71" w:rsidRDefault="00932E71" w:rsidP="000C1E6A">
            <w:pPr>
              <w:spacing w:before="40"/>
            </w:pPr>
            <w:r w:rsidRPr="00932E71">
              <w:lastRenderedPageBreak/>
              <w:t>Myndigheten för samhällsskydd och beredskap</w:t>
            </w:r>
          </w:p>
          <w:p w14:paraId="1E043723" w14:textId="77777777" w:rsidR="00932E71" w:rsidRDefault="00D22F16" w:rsidP="0023255A">
            <w:pPr>
              <w:spacing w:before="40"/>
            </w:pPr>
            <w:r>
              <w:t xml:space="preserve">651 81 Karlstad    </w:t>
            </w:r>
            <w:r w:rsidR="00932E71">
              <w:t>Tel 0771-240</w:t>
            </w:r>
            <w:r>
              <w:t> </w:t>
            </w:r>
            <w:r w:rsidR="00932E71">
              <w:t>240</w:t>
            </w:r>
            <w:r>
              <w:t xml:space="preserve">    </w:t>
            </w:r>
            <w:r w:rsidR="00932E71" w:rsidRPr="00932E71">
              <w:t>www.msb.se</w:t>
            </w:r>
          </w:p>
          <w:p w14:paraId="22C40A0A" w14:textId="77777777" w:rsidR="009A1824" w:rsidRPr="00932E71" w:rsidRDefault="001559B4" w:rsidP="001559B4">
            <w:pPr>
              <w:spacing w:before="40"/>
              <w:rPr>
                <w:b/>
              </w:rPr>
            </w:pPr>
            <w:r>
              <w:t>Publ.nr MSB</w:t>
            </w:r>
            <w:r w:rsidR="00D22F16">
              <w:t>XXX</w:t>
            </w:r>
            <w:r w:rsidR="000851CF">
              <w:t xml:space="preserve"> </w:t>
            </w:r>
            <w:r w:rsidR="00D22F16">
              <w:t>-</w:t>
            </w:r>
            <w:r w:rsidR="000851CF">
              <w:t xml:space="preserve"> </w:t>
            </w:r>
            <w:r>
              <w:t>Månad År</w:t>
            </w:r>
            <w:r w:rsidR="00D22F16">
              <w:t xml:space="preserve">    </w:t>
            </w:r>
            <w:r w:rsidR="00932E71" w:rsidRPr="00932E71">
              <w:t>ISBN 978-91-7383-XXX-X</w:t>
            </w:r>
          </w:p>
        </w:tc>
      </w:tr>
    </w:tbl>
    <w:p w14:paraId="0C3B3541" w14:textId="77777777" w:rsidR="00D621C7" w:rsidRPr="00E82269" w:rsidRDefault="00D621C7" w:rsidP="00E82269">
      <w:pPr>
        <w:pStyle w:val="Smal"/>
      </w:pPr>
    </w:p>
    <w:sectPr w:rsidR="00D621C7" w:rsidRPr="00E82269" w:rsidSect="00465276">
      <w:headerReference w:type="even" r:id="rId25"/>
      <w:headerReference w:type="default" r:id="rId26"/>
      <w:footerReference w:type="even" r:id="rId27"/>
      <w:footerReference w:type="default" r:id="rId28"/>
      <w:headerReference w:type="first" r:id="rId29"/>
      <w:footerReference w:type="first" r:id="rId30"/>
      <w:pgSz w:w="11906" w:h="16838" w:code="9"/>
      <w:pgMar w:top="567" w:right="2268" w:bottom="1134" w:left="2268" w:header="567" w:footer="567"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ABF05" w14:textId="77777777" w:rsidR="001A35D5" w:rsidRDefault="001A35D5" w:rsidP="00487F05">
      <w:pPr>
        <w:pStyle w:val="Titel1"/>
      </w:pPr>
      <w:r>
        <w:separator/>
      </w:r>
    </w:p>
  </w:endnote>
  <w:endnote w:type="continuationSeparator" w:id="0">
    <w:p w14:paraId="5EA9950C" w14:textId="77777777" w:rsidR="001A35D5" w:rsidRDefault="001A35D5" w:rsidP="00487F05">
      <w:pPr>
        <w:pStyle w:val="Tite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C7225" w14:textId="77777777" w:rsidR="008A0BDF" w:rsidRDefault="008A0BD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51433" w14:textId="77777777" w:rsidR="008A0BDF" w:rsidRDefault="008A0BD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A32B4" w14:textId="77777777" w:rsidR="008A0BDF" w:rsidRDefault="008A0B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09FD8" w14:textId="77777777" w:rsidR="001A35D5" w:rsidRDefault="001A35D5" w:rsidP="005F7678">
      <w:r>
        <w:separator/>
      </w:r>
    </w:p>
  </w:footnote>
  <w:footnote w:type="continuationSeparator" w:id="0">
    <w:p w14:paraId="4C144120" w14:textId="77777777" w:rsidR="001A35D5" w:rsidRDefault="001A35D5" w:rsidP="00487F05">
      <w:pPr>
        <w:pStyle w:val="Titel1"/>
      </w:pPr>
      <w:r>
        <w:continuationSeparator/>
      </w:r>
    </w:p>
  </w:footnote>
  <w:footnote w:id="1">
    <w:p w14:paraId="29B5CAE5" w14:textId="77777777" w:rsidR="00D93BD8" w:rsidRDefault="00D93BD8" w:rsidP="0019481D">
      <w:pPr>
        <w:pStyle w:val="Fotnotstext"/>
      </w:pPr>
      <w:r>
        <w:rPr>
          <w:rStyle w:val="Fotnotsreferens"/>
        </w:rPr>
        <w:footnoteRef/>
      </w:r>
      <w:r>
        <w:t xml:space="preserve"> MSB, ”</w:t>
      </w:r>
      <w:r w:rsidRPr="00465276">
        <w:t xml:space="preserve"> </w:t>
      </w:r>
      <w:r w:rsidRPr="00465276">
        <w:rPr>
          <w:i/>
        </w:rPr>
        <w:t>Metodhäfte – Utvärdering av övning</w:t>
      </w:r>
      <w:r>
        <w:t xml:space="preserve">”, </w:t>
      </w:r>
      <w:r w:rsidRPr="00465276">
        <w:t>ISBN: 978-91-7383-686-9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90BDB" w14:textId="2A2CA105" w:rsidR="008A0BDF" w:rsidRDefault="001A35D5">
    <w:pPr>
      <w:pStyle w:val="Sidhuvud"/>
    </w:pPr>
    <w:r>
      <w:rPr>
        <w:noProof/>
      </w:rPr>
      <w:pict w14:anchorId="5694EB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3641" o:spid="_x0000_s2053" type="#_x0000_t136" style="position:absolute;left:0;text-align:left;margin-left:0;margin-top:0;width:458.35pt;height:61.1pt;rotation:315;z-index:-251655168;mso-position-horizontal:center;mso-position-horizontal-relative:margin;mso-position-vertical:center;mso-position-vertical-relative:margin" o:allowincell="f" fillcolor="#d8d8d8 [2732]" stroked="f">
          <v:fill opacity=".5"/>
          <v:textpath style="font-family:&quot;Georgia&quot;;font-size:1pt" string="ARBETSMATER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B7203" w14:textId="4B6C4478" w:rsidR="00D93BD8" w:rsidRDefault="001A35D5" w:rsidP="00BA180E">
    <w:pPr>
      <w:pStyle w:val="Sidhuvud"/>
      <w:jc w:val="center"/>
    </w:pPr>
    <w:r>
      <w:rPr>
        <w:noProof/>
      </w:rPr>
      <w:pict w14:anchorId="09B824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3642" o:spid="_x0000_s2054" type="#_x0000_t136" style="position:absolute;left:0;text-align:left;margin-left:0;margin-top:0;width:458.35pt;height:61.1pt;rotation:315;z-index:-251653120;mso-position-horizontal:center;mso-position-horizontal-relative:margin;mso-position-vertical:center;mso-position-vertical-relative:margin" o:allowincell="f" fillcolor="#d8d8d8 [2732]" stroked="f">
          <v:fill opacity=".5"/>
          <v:textpath style="font-family:&quot;Georgia&quot;;font-size:1pt" string="ARBETSMATERIAL"/>
          <w10:wrap anchorx="margin" anchory="margin"/>
        </v:shape>
      </w:pict>
    </w:r>
    <w:r w:rsidR="00D93BD8">
      <w:fldChar w:fldCharType="begin"/>
    </w:r>
    <w:r w:rsidR="00D93BD8">
      <w:instrText xml:space="preserve"> PAGE  \* Arabic  \* MERGEFORMAT </w:instrText>
    </w:r>
    <w:r w:rsidR="00D93BD8">
      <w:fldChar w:fldCharType="separate"/>
    </w:r>
    <w:r w:rsidR="002F747A">
      <w:rPr>
        <w:noProof/>
      </w:rPr>
      <w:t>12</w:t>
    </w:r>
    <w:r w:rsidR="00D93BD8">
      <w:fldChar w:fldCharType="end"/>
    </w:r>
  </w:p>
  <w:p w14:paraId="3B21E54F" w14:textId="77777777" w:rsidR="00D93BD8" w:rsidRDefault="00D93BD8" w:rsidP="008D074B"/>
  <w:p w14:paraId="1E66EA3B" w14:textId="77777777" w:rsidR="00D93BD8" w:rsidRPr="008D074B" w:rsidRDefault="00D93BD8" w:rsidP="008D074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1FD68" w14:textId="71C89F5B" w:rsidR="008A0BDF" w:rsidRDefault="001A35D5">
    <w:pPr>
      <w:pStyle w:val="Sidhuvud"/>
    </w:pPr>
    <w:r>
      <w:rPr>
        <w:noProof/>
      </w:rPr>
      <w:pict w14:anchorId="7CCA2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3640" o:spid="_x0000_s2052" type="#_x0000_t136" style="position:absolute;left:0;text-align:left;margin-left:0;margin-top:0;width:458.35pt;height:61.1pt;rotation:315;z-index:-251657216;mso-position-horizontal:center;mso-position-horizontal-relative:margin;mso-position-vertical:center;mso-position-vertical-relative:margin" o:allowincell="f" fillcolor="#d8d8d8 [2732]" stroked="f">
          <v:fill opacity=".5"/>
          <v:textpath style="font-family:&quot;Georgia&quot;;font-size:1pt" string="ARBETSMATER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6585128"/>
    <w:lvl w:ilvl="0">
      <w:start w:val="1"/>
      <w:numFmt w:val="decimal"/>
      <w:pStyle w:val="Numreradlista"/>
      <w:lvlText w:val="%1."/>
      <w:lvlJc w:val="left"/>
      <w:pPr>
        <w:tabs>
          <w:tab w:val="num" w:pos="284"/>
        </w:tabs>
        <w:ind w:left="284" w:hanging="284"/>
      </w:pPr>
      <w:rPr>
        <w:rFonts w:hint="default"/>
      </w:rPr>
    </w:lvl>
  </w:abstractNum>
  <w:abstractNum w:abstractNumId="1" w15:restartNumberingAfterBreak="0">
    <w:nsid w:val="FFFFFF89"/>
    <w:multiLevelType w:val="singleLevel"/>
    <w:tmpl w:val="897E0680"/>
    <w:lvl w:ilvl="0">
      <w:start w:val="1"/>
      <w:numFmt w:val="bullet"/>
      <w:pStyle w:val="Punktlista"/>
      <w:lvlText w:val=""/>
      <w:lvlJc w:val="left"/>
      <w:pPr>
        <w:tabs>
          <w:tab w:val="num" w:pos="284"/>
        </w:tabs>
        <w:ind w:left="284" w:hanging="284"/>
      </w:pPr>
      <w:rPr>
        <w:rFonts w:ascii="Symbol" w:hAnsi="Symbol" w:hint="default"/>
      </w:rPr>
    </w:lvl>
  </w:abstractNum>
  <w:abstractNum w:abstractNumId="2" w15:restartNumberingAfterBreak="0">
    <w:nsid w:val="0B946EF9"/>
    <w:multiLevelType w:val="hybridMultilevel"/>
    <w:tmpl w:val="24C888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A0155E"/>
    <w:multiLevelType w:val="hybridMultilevel"/>
    <w:tmpl w:val="F7A04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C626C9"/>
    <w:multiLevelType w:val="hybridMultilevel"/>
    <w:tmpl w:val="689CA86E"/>
    <w:lvl w:ilvl="0" w:tplc="17A0DB5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517490"/>
    <w:multiLevelType w:val="hybridMultilevel"/>
    <w:tmpl w:val="1C9603CC"/>
    <w:lvl w:ilvl="0" w:tplc="17A0DB5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895D61"/>
    <w:multiLevelType w:val="hybridMultilevel"/>
    <w:tmpl w:val="3028DC0E"/>
    <w:lvl w:ilvl="0" w:tplc="7592D0E6">
      <w:start w:val="7"/>
      <w:numFmt w:val="bullet"/>
      <w:lvlText w:val="-"/>
      <w:lvlJc w:val="left"/>
      <w:pPr>
        <w:ind w:left="2025" w:hanging="360"/>
      </w:pPr>
      <w:rPr>
        <w:rFonts w:ascii="Georgia" w:eastAsia="Times New Roman" w:hAnsi="Georgia" w:cs="Times New Roman"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7" w15:restartNumberingAfterBreak="0">
    <w:nsid w:val="18D37B64"/>
    <w:multiLevelType w:val="hybridMultilevel"/>
    <w:tmpl w:val="0204D6C6"/>
    <w:lvl w:ilvl="0" w:tplc="7592D0E6">
      <w:start w:val="7"/>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40642F"/>
    <w:multiLevelType w:val="hybridMultilevel"/>
    <w:tmpl w:val="CD0AA90C"/>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1B0A0FAA"/>
    <w:multiLevelType w:val="hybridMultilevel"/>
    <w:tmpl w:val="23747A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5637B3"/>
    <w:multiLevelType w:val="hybridMultilevel"/>
    <w:tmpl w:val="AF864E92"/>
    <w:lvl w:ilvl="0" w:tplc="BA4EE8EE">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8E26AA"/>
    <w:multiLevelType w:val="hybridMultilevel"/>
    <w:tmpl w:val="12B8A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2A557D"/>
    <w:multiLevelType w:val="hybridMultilevel"/>
    <w:tmpl w:val="9A0EB536"/>
    <w:lvl w:ilvl="0" w:tplc="041D0011">
      <w:start w:val="1"/>
      <w:numFmt w:val="decimal"/>
      <w:lvlText w:val="%1)"/>
      <w:lvlJc w:val="left"/>
      <w:pPr>
        <w:ind w:left="1429" w:hanging="360"/>
      </w:pPr>
    </w:lvl>
    <w:lvl w:ilvl="1" w:tplc="041D0019">
      <w:start w:val="1"/>
      <w:numFmt w:val="lowerLetter"/>
      <w:lvlText w:val="%2."/>
      <w:lvlJc w:val="left"/>
      <w:pPr>
        <w:ind w:left="2149" w:hanging="360"/>
      </w:pPr>
    </w:lvl>
    <w:lvl w:ilvl="2" w:tplc="041D001B">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13" w15:restartNumberingAfterBreak="0">
    <w:nsid w:val="266F2A5F"/>
    <w:multiLevelType w:val="hybridMultilevel"/>
    <w:tmpl w:val="81CE3A70"/>
    <w:lvl w:ilvl="0" w:tplc="7592D0E6">
      <w:start w:val="7"/>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ED79A8"/>
    <w:multiLevelType w:val="multilevel"/>
    <w:tmpl w:val="BCC0B526"/>
    <w:lvl w:ilvl="0">
      <w:start w:val="1"/>
      <w:numFmt w:val="decimal"/>
      <w:pStyle w:val="Rubrik1"/>
      <w:lvlText w:val="%1."/>
      <w:lvlJc w:val="left"/>
      <w:pPr>
        <w:tabs>
          <w:tab w:val="num" w:pos="737"/>
        </w:tabs>
        <w:ind w:left="737" w:hanging="737"/>
      </w:pPr>
      <w:rPr>
        <w:rFonts w:hint="default"/>
      </w:rPr>
    </w:lvl>
    <w:lvl w:ilvl="1">
      <w:start w:val="1"/>
      <w:numFmt w:val="decimal"/>
      <w:pStyle w:val="Rubrik2"/>
      <w:lvlText w:val="%1.%2"/>
      <w:lvlJc w:val="left"/>
      <w:pPr>
        <w:tabs>
          <w:tab w:val="num" w:pos="737"/>
        </w:tabs>
        <w:ind w:left="737" w:hanging="737"/>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CE83F04"/>
    <w:multiLevelType w:val="hybridMultilevel"/>
    <w:tmpl w:val="11346D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1883B89"/>
    <w:multiLevelType w:val="hybridMultilevel"/>
    <w:tmpl w:val="61043E5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493D5DA2"/>
    <w:multiLevelType w:val="hybridMultilevel"/>
    <w:tmpl w:val="AA7A9B3E"/>
    <w:lvl w:ilvl="0" w:tplc="7592D0E6">
      <w:start w:val="7"/>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A7C48BE"/>
    <w:multiLevelType w:val="hybridMultilevel"/>
    <w:tmpl w:val="23189B92"/>
    <w:lvl w:ilvl="0" w:tplc="98546954">
      <w:start w:val="1"/>
      <w:numFmt w:val="bullet"/>
      <w:lvlText w:val=""/>
      <w:lvlJc w:val="left"/>
      <w:pPr>
        <w:ind w:left="720" w:hanging="360"/>
      </w:pPr>
      <w:rPr>
        <w:rFonts w:ascii="Wingdings" w:hAnsi="Wingdings" w:hint="default"/>
        <w:color w:val="808080"/>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ED04F8A"/>
    <w:multiLevelType w:val="hybridMultilevel"/>
    <w:tmpl w:val="6546B9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19E4F65"/>
    <w:multiLevelType w:val="hybridMultilevel"/>
    <w:tmpl w:val="23EEE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7D84697"/>
    <w:multiLevelType w:val="hybridMultilevel"/>
    <w:tmpl w:val="99524DC0"/>
    <w:lvl w:ilvl="0" w:tplc="17A0DB5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D821C96"/>
    <w:multiLevelType w:val="hybridMultilevel"/>
    <w:tmpl w:val="9C587F3E"/>
    <w:lvl w:ilvl="0" w:tplc="7592D0E6">
      <w:start w:val="7"/>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85F6480"/>
    <w:multiLevelType w:val="hybridMultilevel"/>
    <w:tmpl w:val="B838BA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9761E01"/>
    <w:multiLevelType w:val="hybridMultilevel"/>
    <w:tmpl w:val="64EC1EF0"/>
    <w:lvl w:ilvl="0" w:tplc="7592D0E6">
      <w:start w:val="7"/>
      <w:numFmt w:val="bullet"/>
      <w:lvlText w:val="-"/>
      <w:lvlJc w:val="left"/>
      <w:pPr>
        <w:ind w:left="720" w:hanging="360"/>
      </w:pPr>
      <w:rPr>
        <w:rFonts w:ascii="Georgia" w:eastAsia="Times New Roman" w:hAnsi="Georgia"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F1F517D"/>
    <w:multiLevelType w:val="hybridMultilevel"/>
    <w:tmpl w:val="C298BED4"/>
    <w:lvl w:ilvl="0" w:tplc="041D0001">
      <w:start w:val="1"/>
      <w:numFmt w:val="bullet"/>
      <w:lvlText w:val=""/>
      <w:lvlJc w:val="left"/>
      <w:pPr>
        <w:ind w:left="720" w:hanging="360"/>
      </w:pPr>
      <w:rPr>
        <w:rFonts w:ascii="Symbol" w:hAnsi="Symbol" w:hint="default"/>
      </w:rPr>
    </w:lvl>
    <w:lvl w:ilvl="1" w:tplc="C1FC666E">
      <w:numFmt w:val="bullet"/>
      <w:lvlText w:val="•"/>
      <w:lvlJc w:val="left"/>
      <w:pPr>
        <w:ind w:left="2385" w:hanging="1305"/>
      </w:pPr>
      <w:rPr>
        <w:rFonts w:ascii="Georgia" w:eastAsia="Times New Roman" w:hAnsi="Georgia"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01C2EF9"/>
    <w:multiLevelType w:val="hybridMultilevel"/>
    <w:tmpl w:val="9DF8DF62"/>
    <w:lvl w:ilvl="0" w:tplc="7592D0E6">
      <w:start w:val="7"/>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2796750"/>
    <w:multiLevelType w:val="hybridMultilevel"/>
    <w:tmpl w:val="867607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7"/>
  </w:num>
  <w:num w:numId="5">
    <w:abstractNumId w:val="3"/>
  </w:num>
  <w:num w:numId="6">
    <w:abstractNumId w:val="24"/>
  </w:num>
  <w:num w:numId="7">
    <w:abstractNumId w:val="18"/>
  </w:num>
  <w:num w:numId="8">
    <w:abstractNumId w:val="16"/>
  </w:num>
  <w:num w:numId="9">
    <w:abstractNumId w:val="7"/>
  </w:num>
  <w:num w:numId="10">
    <w:abstractNumId w:val="23"/>
  </w:num>
  <w:num w:numId="11">
    <w:abstractNumId w:val="6"/>
  </w:num>
  <w:num w:numId="12">
    <w:abstractNumId w:val="14"/>
  </w:num>
  <w:num w:numId="13">
    <w:abstractNumId w:val="14"/>
  </w:num>
  <w:num w:numId="14">
    <w:abstractNumId w:val="12"/>
  </w:num>
  <w:num w:numId="15">
    <w:abstractNumId w:val="26"/>
  </w:num>
  <w:num w:numId="16">
    <w:abstractNumId w:val="13"/>
  </w:num>
  <w:num w:numId="17">
    <w:abstractNumId w:val="22"/>
  </w:num>
  <w:num w:numId="18">
    <w:abstractNumId w:val="27"/>
  </w:num>
  <w:num w:numId="19">
    <w:abstractNumId w:val="25"/>
  </w:num>
  <w:num w:numId="20">
    <w:abstractNumId w:val="10"/>
  </w:num>
  <w:num w:numId="21">
    <w:abstractNumId w:val="19"/>
  </w:num>
  <w:num w:numId="22">
    <w:abstractNumId w:val="4"/>
  </w:num>
  <w:num w:numId="23">
    <w:abstractNumId w:val="5"/>
  </w:num>
  <w:num w:numId="24">
    <w:abstractNumId w:val="21"/>
  </w:num>
  <w:num w:numId="25">
    <w:abstractNumId w:val="2"/>
  </w:num>
  <w:num w:numId="26">
    <w:abstractNumId w:val="9"/>
  </w:num>
  <w:num w:numId="27">
    <w:abstractNumId w:val="14"/>
  </w:num>
  <w:num w:numId="28">
    <w:abstractNumId w:val="14"/>
  </w:num>
  <w:num w:numId="29">
    <w:abstractNumId w:val="15"/>
  </w:num>
  <w:num w:numId="30">
    <w:abstractNumId w:val="20"/>
  </w:num>
  <w:num w:numId="31">
    <w:abstractNumId w:val="8"/>
  </w:num>
  <w:num w:numId="3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8A"/>
    <w:rsid w:val="00004F79"/>
    <w:rsid w:val="00033F65"/>
    <w:rsid w:val="00044CEF"/>
    <w:rsid w:val="00055B20"/>
    <w:rsid w:val="00063281"/>
    <w:rsid w:val="000851CF"/>
    <w:rsid w:val="00094A9B"/>
    <w:rsid w:val="000A00A1"/>
    <w:rsid w:val="000A06C1"/>
    <w:rsid w:val="000A2A76"/>
    <w:rsid w:val="000B53DC"/>
    <w:rsid w:val="000B6DDF"/>
    <w:rsid w:val="000B7423"/>
    <w:rsid w:val="000C1264"/>
    <w:rsid w:val="000C1E6A"/>
    <w:rsid w:val="000C5FFD"/>
    <w:rsid w:val="000C7799"/>
    <w:rsid w:val="000D2994"/>
    <w:rsid w:val="000D35AD"/>
    <w:rsid w:val="000D6E2C"/>
    <w:rsid w:val="000F6EED"/>
    <w:rsid w:val="000F7A05"/>
    <w:rsid w:val="00111254"/>
    <w:rsid w:val="001118C9"/>
    <w:rsid w:val="00116B47"/>
    <w:rsid w:val="00123720"/>
    <w:rsid w:val="00124A34"/>
    <w:rsid w:val="00133FC5"/>
    <w:rsid w:val="00153047"/>
    <w:rsid w:val="001559B4"/>
    <w:rsid w:val="00160B5F"/>
    <w:rsid w:val="00162EEF"/>
    <w:rsid w:val="00191392"/>
    <w:rsid w:val="0019271F"/>
    <w:rsid w:val="0019360F"/>
    <w:rsid w:val="0019481D"/>
    <w:rsid w:val="001A35D5"/>
    <w:rsid w:val="001A4770"/>
    <w:rsid w:val="001D2B38"/>
    <w:rsid w:val="001E22A5"/>
    <w:rsid w:val="001F3B00"/>
    <w:rsid w:val="001F5617"/>
    <w:rsid w:val="001F580B"/>
    <w:rsid w:val="00204017"/>
    <w:rsid w:val="00212699"/>
    <w:rsid w:val="0022547B"/>
    <w:rsid w:val="0023255A"/>
    <w:rsid w:val="00241D92"/>
    <w:rsid w:val="00246D88"/>
    <w:rsid w:val="00266A9E"/>
    <w:rsid w:val="002721B5"/>
    <w:rsid w:val="002822CC"/>
    <w:rsid w:val="00287490"/>
    <w:rsid w:val="002A0082"/>
    <w:rsid w:val="002B1A39"/>
    <w:rsid w:val="002B63FB"/>
    <w:rsid w:val="002C5951"/>
    <w:rsid w:val="002E192D"/>
    <w:rsid w:val="002F4A5D"/>
    <w:rsid w:val="002F747A"/>
    <w:rsid w:val="002F7DD1"/>
    <w:rsid w:val="00301F0B"/>
    <w:rsid w:val="003041F8"/>
    <w:rsid w:val="00305755"/>
    <w:rsid w:val="00311A55"/>
    <w:rsid w:val="003135D9"/>
    <w:rsid w:val="003174E0"/>
    <w:rsid w:val="00364DB1"/>
    <w:rsid w:val="00377244"/>
    <w:rsid w:val="003950EA"/>
    <w:rsid w:val="00395542"/>
    <w:rsid w:val="003A4D64"/>
    <w:rsid w:val="003D0E54"/>
    <w:rsid w:val="003D462F"/>
    <w:rsid w:val="003E0722"/>
    <w:rsid w:val="003E2AAE"/>
    <w:rsid w:val="003E4C76"/>
    <w:rsid w:val="003E7F76"/>
    <w:rsid w:val="003F54DB"/>
    <w:rsid w:val="003F5F31"/>
    <w:rsid w:val="003F7118"/>
    <w:rsid w:val="0041281F"/>
    <w:rsid w:val="00413363"/>
    <w:rsid w:val="0042297A"/>
    <w:rsid w:val="0043292C"/>
    <w:rsid w:val="004342A6"/>
    <w:rsid w:val="00444D45"/>
    <w:rsid w:val="00465276"/>
    <w:rsid w:val="004662F6"/>
    <w:rsid w:val="00466799"/>
    <w:rsid w:val="00481DED"/>
    <w:rsid w:val="00484685"/>
    <w:rsid w:val="00487F05"/>
    <w:rsid w:val="004A2CCA"/>
    <w:rsid w:val="004A3DF4"/>
    <w:rsid w:val="004B134A"/>
    <w:rsid w:val="004B269E"/>
    <w:rsid w:val="004C38BA"/>
    <w:rsid w:val="004C7CAB"/>
    <w:rsid w:val="004D0BC2"/>
    <w:rsid w:val="005115A2"/>
    <w:rsid w:val="00513811"/>
    <w:rsid w:val="0053075A"/>
    <w:rsid w:val="00537F9B"/>
    <w:rsid w:val="00543C2F"/>
    <w:rsid w:val="00547A97"/>
    <w:rsid w:val="00555C16"/>
    <w:rsid w:val="005959E8"/>
    <w:rsid w:val="005A0A1C"/>
    <w:rsid w:val="005A3949"/>
    <w:rsid w:val="005B41B3"/>
    <w:rsid w:val="005E1B2F"/>
    <w:rsid w:val="005E30D9"/>
    <w:rsid w:val="005F7376"/>
    <w:rsid w:val="005F7678"/>
    <w:rsid w:val="00600FCC"/>
    <w:rsid w:val="0061116A"/>
    <w:rsid w:val="00612CD1"/>
    <w:rsid w:val="00622CD1"/>
    <w:rsid w:val="006265F8"/>
    <w:rsid w:val="0064130F"/>
    <w:rsid w:val="006949A0"/>
    <w:rsid w:val="00695C17"/>
    <w:rsid w:val="0069627C"/>
    <w:rsid w:val="006A248A"/>
    <w:rsid w:val="006B0BE7"/>
    <w:rsid w:val="006B4DBF"/>
    <w:rsid w:val="006E40EA"/>
    <w:rsid w:val="006F4490"/>
    <w:rsid w:val="006F6C51"/>
    <w:rsid w:val="0070238E"/>
    <w:rsid w:val="007177B9"/>
    <w:rsid w:val="007200D6"/>
    <w:rsid w:val="007201D7"/>
    <w:rsid w:val="00722589"/>
    <w:rsid w:val="00734013"/>
    <w:rsid w:val="0076384C"/>
    <w:rsid w:val="00763E78"/>
    <w:rsid w:val="00780A42"/>
    <w:rsid w:val="00791829"/>
    <w:rsid w:val="007970EA"/>
    <w:rsid w:val="007A0240"/>
    <w:rsid w:val="007A3A73"/>
    <w:rsid w:val="007A6C3C"/>
    <w:rsid w:val="007D2058"/>
    <w:rsid w:val="007D64D9"/>
    <w:rsid w:val="007E0883"/>
    <w:rsid w:val="007E0F60"/>
    <w:rsid w:val="007E4DBA"/>
    <w:rsid w:val="007E63C5"/>
    <w:rsid w:val="007E7862"/>
    <w:rsid w:val="00821460"/>
    <w:rsid w:val="00827412"/>
    <w:rsid w:val="00833395"/>
    <w:rsid w:val="00844D38"/>
    <w:rsid w:val="00855C4E"/>
    <w:rsid w:val="00860F47"/>
    <w:rsid w:val="00866D0D"/>
    <w:rsid w:val="008672ED"/>
    <w:rsid w:val="008728FE"/>
    <w:rsid w:val="008752AB"/>
    <w:rsid w:val="008774DD"/>
    <w:rsid w:val="00881C35"/>
    <w:rsid w:val="008839ED"/>
    <w:rsid w:val="008979FF"/>
    <w:rsid w:val="008A0BDF"/>
    <w:rsid w:val="008B4C37"/>
    <w:rsid w:val="008D074B"/>
    <w:rsid w:val="008D2F5D"/>
    <w:rsid w:val="008E11BF"/>
    <w:rsid w:val="008E1BE5"/>
    <w:rsid w:val="008F0D28"/>
    <w:rsid w:val="00902ED1"/>
    <w:rsid w:val="009072AF"/>
    <w:rsid w:val="0091134F"/>
    <w:rsid w:val="00921020"/>
    <w:rsid w:val="00932E71"/>
    <w:rsid w:val="00934AB3"/>
    <w:rsid w:val="00936E9C"/>
    <w:rsid w:val="009475C8"/>
    <w:rsid w:val="00950BFF"/>
    <w:rsid w:val="0095718D"/>
    <w:rsid w:val="00981EEA"/>
    <w:rsid w:val="00993C78"/>
    <w:rsid w:val="00996301"/>
    <w:rsid w:val="009A1824"/>
    <w:rsid w:val="009B7501"/>
    <w:rsid w:val="009C34CD"/>
    <w:rsid w:val="009F06BF"/>
    <w:rsid w:val="009F624A"/>
    <w:rsid w:val="009F7814"/>
    <w:rsid w:val="00A025FD"/>
    <w:rsid w:val="00A02654"/>
    <w:rsid w:val="00A02CA7"/>
    <w:rsid w:val="00A13980"/>
    <w:rsid w:val="00A26D3D"/>
    <w:rsid w:val="00A26D89"/>
    <w:rsid w:val="00A30111"/>
    <w:rsid w:val="00A33C16"/>
    <w:rsid w:val="00A346A2"/>
    <w:rsid w:val="00A36EC6"/>
    <w:rsid w:val="00A42026"/>
    <w:rsid w:val="00A432F9"/>
    <w:rsid w:val="00A63577"/>
    <w:rsid w:val="00A70CCF"/>
    <w:rsid w:val="00A72125"/>
    <w:rsid w:val="00A8772C"/>
    <w:rsid w:val="00A96BDA"/>
    <w:rsid w:val="00AA352F"/>
    <w:rsid w:val="00AA5B3D"/>
    <w:rsid w:val="00AC6929"/>
    <w:rsid w:val="00AD1638"/>
    <w:rsid w:val="00AD6784"/>
    <w:rsid w:val="00AE0F5F"/>
    <w:rsid w:val="00AF0B9D"/>
    <w:rsid w:val="00AF1EE7"/>
    <w:rsid w:val="00AF3464"/>
    <w:rsid w:val="00B16B01"/>
    <w:rsid w:val="00B367AE"/>
    <w:rsid w:val="00B6187D"/>
    <w:rsid w:val="00B659F2"/>
    <w:rsid w:val="00B95D71"/>
    <w:rsid w:val="00BA180E"/>
    <w:rsid w:val="00BA2F2F"/>
    <w:rsid w:val="00BA51E0"/>
    <w:rsid w:val="00BB60E3"/>
    <w:rsid w:val="00BC66B5"/>
    <w:rsid w:val="00BD1529"/>
    <w:rsid w:val="00BF14F6"/>
    <w:rsid w:val="00BF24A6"/>
    <w:rsid w:val="00BF6403"/>
    <w:rsid w:val="00C0055C"/>
    <w:rsid w:val="00C02B57"/>
    <w:rsid w:val="00C05B04"/>
    <w:rsid w:val="00C2523A"/>
    <w:rsid w:val="00C30F7D"/>
    <w:rsid w:val="00C3615C"/>
    <w:rsid w:val="00C60C18"/>
    <w:rsid w:val="00C62CAB"/>
    <w:rsid w:val="00C7511D"/>
    <w:rsid w:val="00C80AA4"/>
    <w:rsid w:val="00CA18C9"/>
    <w:rsid w:val="00CA36C1"/>
    <w:rsid w:val="00CD23D8"/>
    <w:rsid w:val="00CF37A4"/>
    <w:rsid w:val="00D06F0C"/>
    <w:rsid w:val="00D229B2"/>
    <w:rsid w:val="00D22F16"/>
    <w:rsid w:val="00D47B32"/>
    <w:rsid w:val="00D5279A"/>
    <w:rsid w:val="00D55714"/>
    <w:rsid w:val="00D61655"/>
    <w:rsid w:val="00D61846"/>
    <w:rsid w:val="00D621C7"/>
    <w:rsid w:val="00D65F3B"/>
    <w:rsid w:val="00D7471F"/>
    <w:rsid w:val="00D91C6F"/>
    <w:rsid w:val="00D93BD8"/>
    <w:rsid w:val="00DA0EF3"/>
    <w:rsid w:val="00DA7CE0"/>
    <w:rsid w:val="00DB1067"/>
    <w:rsid w:val="00DB19AE"/>
    <w:rsid w:val="00DC33A8"/>
    <w:rsid w:val="00DE2362"/>
    <w:rsid w:val="00E161B3"/>
    <w:rsid w:val="00E17259"/>
    <w:rsid w:val="00E22554"/>
    <w:rsid w:val="00E22632"/>
    <w:rsid w:val="00E578B8"/>
    <w:rsid w:val="00E602DC"/>
    <w:rsid w:val="00E61C67"/>
    <w:rsid w:val="00E66406"/>
    <w:rsid w:val="00E82269"/>
    <w:rsid w:val="00E846FC"/>
    <w:rsid w:val="00E87481"/>
    <w:rsid w:val="00EA3E98"/>
    <w:rsid w:val="00EA5390"/>
    <w:rsid w:val="00EC38C4"/>
    <w:rsid w:val="00EC5794"/>
    <w:rsid w:val="00ED1D8F"/>
    <w:rsid w:val="00ED3F2A"/>
    <w:rsid w:val="00ED54AD"/>
    <w:rsid w:val="00ED7998"/>
    <w:rsid w:val="00EE0621"/>
    <w:rsid w:val="00F1190D"/>
    <w:rsid w:val="00F172D4"/>
    <w:rsid w:val="00F20204"/>
    <w:rsid w:val="00F21F0D"/>
    <w:rsid w:val="00F31368"/>
    <w:rsid w:val="00F328E5"/>
    <w:rsid w:val="00F424B1"/>
    <w:rsid w:val="00F5401A"/>
    <w:rsid w:val="00F726B4"/>
    <w:rsid w:val="00F74550"/>
    <w:rsid w:val="00F761D4"/>
    <w:rsid w:val="00F845B4"/>
    <w:rsid w:val="00F97B15"/>
    <w:rsid w:val="00FC7EF1"/>
    <w:rsid w:val="00FD7FD0"/>
    <w:rsid w:val="00FE20F0"/>
    <w:rsid w:val="00FF5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88490D8"/>
  <w15:docId w15:val="{9B38B1A7-3259-49C2-9592-5A5EF2D1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62F"/>
    <w:pPr>
      <w:spacing w:line="290" w:lineRule="atLeast"/>
    </w:pPr>
    <w:rPr>
      <w:rFonts w:ascii="Georgia" w:hAnsi="Georgia"/>
      <w:sz w:val="21"/>
    </w:rPr>
  </w:style>
  <w:style w:type="paragraph" w:styleId="Rubrik1">
    <w:name w:val="heading 1"/>
    <w:basedOn w:val="Normal"/>
    <w:next w:val="Brdtext"/>
    <w:qFormat/>
    <w:rsid w:val="002A0082"/>
    <w:pPr>
      <w:keepNext/>
      <w:pageBreakBefore/>
      <w:numPr>
        <w:numId w:val="3"/>
      </w:numPr>
      <w:spacing w:after="900" w:line="480" w:lineRule="atLeast"/>
      <w:outlineLvl w:val="0"/>
    </w:pPr>
    <w:rPr>
      <w:rFonts w:ascii="Verdana" w:hAnsi="Verdana"/>
      <w:b/>
      <w:kern w:val="28"/>
      <w:sz w:val="40"/>
    </w:rPr>
  </w:style>
  <w:style w:type="paragraph" w:styleId="Rubrik2">
    <w:name w:val="heading 2"/>
    <w:basedOn w:val="Normal"/>
    <w:next w:val="Brdtext"/>
    <w:qFormat/>
    <w:rsid w:val="002A0082"/>
    <w:pPr>
      <w:keepNext/>
      <w:numPr>
        <w:ilvl w:val="1"/>
        <w:numId w:val="3"/>
      </w:numPr>
      <w:spacing w:after="170" w:line="360" w:lineRule="atLeast"/>
      <w:outlineLvl w:val="1"/>
    </w:pPr>
    <w:rPr>
      <w:rFonts w:ascii="Verdana" w:hAnsi="Verdana"/>
      <w:b/>
      <w:sz w:val="28"/>
    </w:rPr>
  </w:style>
  <w:style w:type="paragraph" w:styleId="Rubrik3">
    <w:name w:val="heading 3"/>
    <w:basedOn w:val="Normal"/>
    <w:next w:val="Brdtext"/>
    <w:qFormat/>
    <w:rsid w:val="002A0082"/>
    <w:pPr>
      <w:keepNext/>
      <w:numPr>
        <w:ilvl w:val="2"/>
        <w:numId w:val="3"/>
      </w:numPr>
      <w:spacing w:before="170" w:after="113"/>
      <w:outlineLvl w:val="2"/>
    </w:pPr>
    <w:rPr>
      <w:rFonts w:ascii="Verdana" w:hAnsi="Verdana"/>
      <w:b/>
    </w:rPr>
  </w:style>
  <w:style w:type="paragraph" w:styleId="Rubrik4">
    <w:name w:val="heading 4"/>
    <w:basedOn w:val="Normal"/>
    <w:next w:val="Brdtext"/>
    <w:qFormat/>
    <w:rsid w:val="00D47B32"/>
    <w:pPr>
      <w:keepNext/>
      <w:spacing w:before="120"/>
      <w:outlineLvl w:val="3"/>
    </w:pPr>
    <w:rPr>
      <w:bCs/>
      <w:i/>
      <w:szCs w:val="28"/>
    </w:rPr>
  </w:style>
  <w:style w:type="paragraph" w:styleId="Rubrik5">
    <w:name w:val="heading 5"/>
    <w:basedOn w:val="Normal"/>
    <w:next w:val="Normal"/>
    <w:qFormat/>
    <w:rsid w:val="002721B5"/>
    <w:pPr>
      <w:spacing w:line="240" w:lineRule="auto"/>
      <w:outlineLvl w:val="4"/>
    </w:pPr>
    <w:rPr>
      <w:bCs/>
      <w:i/>
      <w:iCs/>
      <w:szCs w:val="26"/>
    </w:rPr>
  </w:style>
  <w:style w:type="paragraph" w:styleId="Rubrik6">
    <w:name w:val="heading 6"/>
    <w:basedOn w:val="Normal"/>
    <w:next w:val="Normal"/>
    <w:qFormat/>
    <w:rsid w:val="002721B5"/>
    <w:pPr>
      <w:spacing w:line="240" w:lineRule="auto"/>
      <w:outlineLvl w:val="5"/>
    </w:pPr>
    <w:rPr>
      <w:bCs/>
      <w:i/>
      <w:szCs w:val="22"/>
    </w:rPr>
  </w:style>
  <w:style w:type="paragraph" w:styleId="Rubrik7">
    <w:name w:val="heading 7"/>
    <w:basedOn w:val="Normal"/>
    <w:next w:val="Normal"/>
    <w:qFormat/>
    <w:rsid w:val="002721B5"/>
    <w:pPr>
      <w:spacing w:line="240" w:lineRule="auto"/>
      <w:outlineLvl w:val="6"/>
    </w:pPr>
    <w:rPr>
      <w:i/>
      <w:szCs w:val="24"/>
    </w:rPr>
  </w:style>
  <w:style w:type="paragraph" w:styleId="Rubrik8">
    <w:name w:val="heading 8"/>
    <w:basedOn w:val="Normal"/>
    <w:next w:val="Normal"/>
    <w:qFormat/>
    <w:rsid w:val="002721B5"/>
    <w:pPr>
      <w:spacing w:line="240" w:lineRule="auto"/>
      <w:outlineLvl w:val="7"/>
    </w:pPr>
    <w:rPr>
      <w:i/>
      <w:iCs/>
      <w:szCs w:val="24"/>
    </w:rPr>
  </w:style>
  <w:style w:type="paragraph" w:styleId="Rubrik9">
    <w:name w:val="heading 9"/>
    <w:basedOn w:val="Normal"/>
    <w:next w:val="Normal"/>
    <w:qFormat/>
    <w:rsid w:val="002721B5"/>
    <w:pPr>
      <w:spacing w:line="240" w:lineRule="auto"/>
      <w:outlineLvl w:val="8"/>
    </w:pPr>
    <w:rPr>
      <w:rFonts w:cs="Arial"/>
      <w:i/>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3E0722"/>
    <w:pPr>
      <w:spacing w:after="170"/>
    </w:pPr>
  </w:style>
  <w:style w:type="paragraph" w:styleId="Numreradlista">
    <w:name w:val="List Number"/>
    <w:basedOn w:val="Normal"/>
    <w:rsid w:val="00D47B32"/>
    <w:pPr>
      <w:numPr>
        <w:numId w:val="1"/>
      </w:numPr>
      <w:spacing w:after="60"/>
    </w:pPr>
  </w:style>
  <w:style w:type="paragraph" w:styleId="Punktlista">
    <w:name w:val="List Bullet"/>
    <w:basedOn w:val="Normal"/>
    <w:rsid w:val="00D47B32"/>
    <w:pPr>
      <w:numPr>
        <w:numId w:val="2"/>
      </w:numPr>
      <w:spacing w:after="60"/>
    </w:pPr>
  </w:style>
  <w:style w:type="paragraph" w:customStyle="1" w:styleId="Rubrikitabell">
    <w:name w:val="Rubrik i tabell"/>
    <w:basedOn w:val="Normal"/>
    <w:rsid w:val="009A1824"/>
    <w:pPr>
      <w:keepNext/>
      <w:spacing w:before="60" w:after="60" w:line="240" w:lineRule="auto"/>
    </w:pPr>
    <w:rPr>
      <w:rFonts w:ascii="Verdana" w:hAnsi="Verdana"/>
      <w:b/>
      <w:sz w:val="18"/>
    </w:rPr>
  </w:style>
  <w:style w:type="paragraph" w:customStyle="1" w:styleId="Titel1">
    <w:name w:val="Titel1"/>
    <w:basedOn w:val="Normal"/>
    <w:rsid w:val="008D074B"/>
    <w:pPr>
      <w:spacing w:after="340" w:line="720" w:lineRule="atLeast"/>
    </w:pPr>
    <w:rPr>
      <w:rFonts w:ascii="Verdana" w:hAnsi="Verdana"/>
      <w:b/>
      <w:sz w:val="60"/>
    </w:rPr>
  </w:style>
  <w:style w:type="table" w:styleId="Tabellrutnt">
    <w:name w:val="Table Grid"/>
    <w:basedOn w:val="Normaltabell"/>
    <w:rsid w:val="004C38BA"/>
    <w:pPr>
      <w:spacing w:line="240" w:lineRule="atLeast"/>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2"/>
    <w:basedOn w:val="Normal"/>
    <w:rsid w:val="00487F05"/>
    <w:pPr>
      <w:spacing w:before="240" w:line="480" w:lineRule="atLeast"/>
    </w:pPr>
    <w:rPr>
      <w:rFonts w:ascii="Verdana" w:hAnsi="Verdana"/>
      <w:sz w:val="36"/>
    </w:rPr>
  </w:style>
  <w:style w:type="paragraph" w:styleId="Sidhuvud">
    <w:name w:val="header"/>
    <w:basedOn w:val="Normal"/>
    <w:rsid w:val="008D074B"/>
    <w:pPr>
      <w:pBdr>
        <w:bottom w:val="single" w:sz="4" w:space="1" w:color="auto"/>
      </w:pBdr>
      <w:tabs>
        <w:tab w:val="center" w:pos="4536"/>
        <w:tab w:val="right" w:pos="9072"/>
      </w:tabs>
      <w:spacing w:line="240" w:lineRule="atLeast"/>
      <w:jc w:val="right"/>
    </w:pPr>
    <w:rPr>
      <w:rFonts w:ascii="Verdana" w:hAnsi="Verdana"/>
      <w:b/>
      <w:sz w:val="18"/>
    </w:rPr>
  </w:style>
  <w:style w:type="paragraph" w:styleId="Sidfot">
    <w:name w:val="footer"/>
    <w:basedOn w:val="Normal"/>
    <w:rsid w:val="008D074B"/>
    <w:pPr>
      <w:tabs>
        <w:tab w:val="center" w:pos="4536"/>
        <w:tab w:val="right" w:pos="9072"/>
      </w:tabs>
    </w:pPr>
  </w:style>
  <w:style w:type="character" w:styleId="Sidnummer">
    <w:name w:val="page number"/>
    <w:basedOn w:val="Standardstycketeckensnitt"/>
    <w:rsid w:val="008D074B"/>
  </w:style>
  <w:style w:type="character" w:styleId="Hyperlnk">
    <w:name w:val="Hyperlink"/>
    <w:basedOn w:val="Standardstycketeckensnitt"/>
    <w:uiPriority w:val="99"/>
    <w:rsid w:val="008D074B"/>
    <w:rPr>
      <w:color w:val="0000FF"/>
      <w:u w:val="single"/>
    </w:rPr>
  </w:style>
  <w:style w:type="paragraph" w:styleId="Innehll1">
    <w:name w:val="toc 1"/>
    <w:basedOn w:val="Normal"/>
    <w:next w:val="Normal"/>
    <w:uiPriority w:val="39"/>
    <w:rsid w:val="008D074B"/>
    <w:pPr>
      <w:tabs>
        <w:tab w:val="left" w:pos="284"/>
        <w:tab w:val="right" w:leader="dot" w:pos="7371"/>
      </w:tabs>
      <w:spacing w:line="360" w:lineRule="atLeast"/>
    </w:pPr>
    <w:rPr>
      <w:rFonts w:ascii="Verdana" w:hAnsi="Verdana"/>
      <w:b/>
      <w:sz w:val="20"/>
    </w:rPr>
  </w:style>
  <w:style w:type="paragraph" w:styleId="Innehll2">
    <w:name w:val="toc 2"/>
    <w:basedOn w:val="Normal"/>
    <w:next w:val="Normal"/>
    <w:uiPriority w:val="39"/>
    <w:rsid w:val="008D074B"/>
    <w:pPr>
      <w:tabs>
        <w:tab w:val="left" w:pos="737"/>
        <w:tab w:val="right" w:leader="dot" w:pos="7371"/>
      </w:tabs>
      <w:spacing w:line="320" w:lineRule="atLeast"/>
      <w:ind w:left="284"/>
    </w:pPr>
    <w:rPr>
      <w:rFonts w:ascii="Verdana" w:hAnsi="Verdana"/>
      <w:sz w:val="20"/>
    </w:rPr>
  </w:style>
  <w:style w:type="paragraph" w:styleId="Innehll3">
    <w:name w:val="toc 3"/>
    <w:basedOn w:val="Normal"/>
    <w:next w:val="Normal"/>
    <w:uiPriority w:val="39"/>
    <w:rsid w:val="008D074B"/>
    <w:pPr>
      <w:tabs>
        <w:tab w:val="left" w:pos="1247"/>
        <w:tab w:val="right" w:leader="dot" w:pos="7371"/>
      </w:tabs>
      <w:spacing w:line="320" w:lineRule="atLeast"/>
      <w:ind w:left="737"/>
    </w:pPr>
    <w:rPr>
      <w:sz w:val="20"/>
    </w:rPr>
  </w:style>
  <w:style w:type="paragraph" w:customStyle="1" w:styleId="Rubrikfre">
    <w:name w:val="Rubrik före"/>
    <w:basedOn w:val="Rubrik1"/>
    <w:next w:val="Brdtext"/>
    <w:rsid w:val="003E0722"/>
    <w:pPr>
      <w:numPr>
        <w:numId w:val="0"/>
      </w:numPr>
    </w:pPr>
  </w:style>
  <w:style w:type="paragraph" w:customStyle="1" w:styleId="Bildrubrik">
    <w:name w:val="Bildrubrik"/>
    <w:basedOn w:val="Normal"/>
    <w:next w:val="Bildtext"/>
    <w:rsid w:val="00C30F7D"/>
    <w:pPr>
      <w:spacing w:before="120" w:line="240" w:lineRule="atLeast"/>
      <w:ind w:left="170" w:right="170"/>
    </w:pPr>
    <w:rPr>
      <w:rFonts w:ascii="Verdana" w:hAnsi="Verdana"/>
      <w:b/>
      <w:sz w:val="16"/>
    </w:rPr>
  </w:style>
  <w:style w:type="paragraph" w:customStyle="1" w:styleId="Numrrubrik2">
    <w:name w:val="Numr rubrik 2"/>
    <w:basedOn w:val="Normal"/>
    <w:rsid w:val="002A0082"/>
  </w:style>
  <w:style w:type="paragraph" w:customStyle="1" w:styleId="Bildtext">
    <w:name w:val="Bildtext"/>
    <w:basedOn w:val="Bildrubrik"/>
    <w:rsid w:val="00C30F7D"/>
    <w:pPr>
      <w:spacing w:before="0"/>
    </w:pPr>
    <w:rPr>
      <w:b w:val="0"/>
    </w:rPr>
  </w:style>
  <w:style w:type="paragraph" w:customStyle="1" w:styleId="Rubrikbilaga">
    <w:name w:val="Rubrik bilaga"/>
    <w:basedOn w:val="Normal"/>
    <w:next w:val="Brdtext"/>
    <w:rsid w:val="00D621C7"/>
    <w:pPr>
      <w:pageBreakBefore/>
      <w:spacing w:after="170" w:line="360" w:lineRule="atLeast"/>
    </w:pPr>
    <w:rPr>
      <w:rFonts w:ascii="Verdana" w:hAnsi="Verdana"/>
      <w:b/>
      <w:sz w:val="28"/>
    </w:rPr>
  </w:style>
  <w:style w:type="paragraph" w:customStyle="1" w:styleId="Tabelltext">
    <w:name w:val="Tabelltext"/>
    <w:basedOn w:val="Rubrikitabell"/>
    <w:rsid w:val="009A1824"/>
    <w:pPr>
      <w:keepNext w:val="0"/>
    </w:pPr>
    <w:rPr>
      <w:b w:val="0"/>
      <w:szCs w:val="18"/>
    </w:rPr>
  </w:style>
  <w:style w:type="paragraph" w:customStyle="1" w:styleId="Smal">
    <w:name w:val="Smal"/>
    <w:basedOn w:val="Normal"/>
    <w:rsid w:val="00E82269"/>
    <w:pPr>
      <w:spacing w:line="240" w:lineRule="auto"/>
    </w:pPr>
    <w:rPr>
      <w:sz w:val="2"/>
      <w:szCs w:val="2"/>
    </w:rPr>
  </w:style>
  <w:style w:type="paragraph" w:styleId="Innehll4">
    <w:name w:val="toc 4"/>
    <w:basedOn w:val="Normal"/>
    <w:next w:val="Normal"/>
    <w:uiPriority w:val="39"/>
    <w:rsid w:val="008839ED"/>
    <w:pPr>
      <w:tabs>
        <w:tab w:val="left" w:pos="284"/>
        <w:tab w:val="right" w:leader="dot" w:pos="7371"/>
      </w:tabs>
      <w:spacing w:before="200" w:line="360" w:lineRule="atLeast"/>
    </w:pPr>
    <w:rPr>
      <w:rFonts w:ascii="Verdana" w:hAnsi="Verdana"/>
      <w:b/>
      <w:sz w:val="20"/>
    </w:rPr>
  </w:style>
  <w:style w:type="paragraph" w:styleId="Fotnotstext">
    <w:name w:val="footnote text"/>
    <w:basedOn w:val="Normal"/>
    <w:semiHidden/>
    <w:rsid w:val="005F7678"/>
    <w:rPr>
      <w:sz w:val="20"/>
    </w:rPr>
  </w:style>
  <w:style w:type="character" w:styleId="Fotnotsreferens">
    <w:name w:val="footnote reference"/>
    <w:basedOn w:val="Standardstycketeckensnitt"/>
    <w:semiHidden/>
    <w:rsid w:val="005F7678"/>
    <w:rPr>
      <w:vertAlign w:val="superscript"/>
    </w:rPr>
  </w:style>
  <w:style w:type="paragraph" w:styleId="Ballongtext">
    <w:name w:val="Balloon Text"/>
    <w:basedOn w:val="Normal"/>
    <w:link w:val="BallongtextChar"/>
    <w:rsid w:val="00950BF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50BFF"/>
    <w:rPr>
      <w:rFonts w:ascii="Tahoma" w:hAnsi="Tahoma" w:cs="Tahoma"/>
      <w:sz w:val="16"/>
      <w:szCs w:val="16"/>
    </w:rPr>
  </w:style>
  <w:style w:type="paragraph" w:customStyle="1" w:styleId="RubrikVersal">
    <w:name w:val="Rubrik Versal"/>
    <w:basedOn w:val="Titel1"/>
    <w:qFormat/>
    <w:rsid w:val="00950BFF"/>
    <w:pPr>
      <w:spacing w:after="120" w:line="400" w:lineRule="atLeast"/>
    </w:pPr>
    <w:rPr>
      <w:b w:val="0"/>
      <w:caps/>
      <w:sz w:val="20"/>
    </w:rPr>
  </w:style>
  <w:style w:type="paragraph" w:customStyle="1" w:styleId="RubrikSammanfattning">
    <w:name w:val="Rubrik Sammanfattning"/>
    <w:basedOn w:val="Rubrikfre"/>
    <w:qFormat/>
    <w:rsid w:val="003D462F"/>
    <w:pPr>
      <w:spacing w:before="400" w:after="400" w:line="400" w:lineRule="atLeast"/>
      <w:ind w:left="709"/>
    </w:pPr>
    <w:rPr>
      <w:sz w:val="32"/>
    </w:rPr>
  </w:style>
  <w:style w:type="paragraph" w:customStyle="1" w:styleId="BrdtextSammanfattning">
    <w:name w:val="Brödtext Sammanfattning"/>
    <w:basedOn w:val="Brdtext"/>
    <w:qFormat/>
    <w:rsid w:val="003D462F"/>
    <w:pPr>
      <w:spacing w:line="240" w:lineRule="auto"/>
      <w:ind w:left="709"/>
    </w:pPr>
  </w:style>
  <w:style w:type="paragraph" w:styleId="Liststycke">
    <w:name w:val="List Paragraph"/>
    <w:basedOn w:val="Normal"/>
    <w:uiPriority w:val="34"/>
    <w:qFormat/>
    <w:rsid w:val="003A4D64"/>
    <w:pPr>
      <w:ind w:left="720"/>
      <w:contextualSpacing/>
    </w:pPr>
  </w:style>
  <w:style w:type="paragraph" w:styleId="Innehllsfrteckningsrubrik">
    <w:name w:val="TOC Heading"/>
    <w:basedOn w:val="Rubrik1"/>
    <w:next w:val="Normal"/>
    <w:uiPriority w:val="39"/>
    <w:unhideWhenUsed/>
    <w:qFormat/>
    <w:rsid w:val="001D2B38"/>
    <w:pPr>
      <w:keepLines/>
      <w:pageBreakBefore w:val="0"/>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Slutkommentar">
    <w:name w:val="endnote text"/>
    <w:basedOn w:val="Normal"/>
    <w:link w:val="SlutkommentarChar"/>
    <w:uiPriority w:val="99"/>
    <w:semiHidden/>
    <w:rsid w:val="004A3DF4"/>
    <w:pPr>
      <w:spacing w:line="240" w:lineRule="auto"/>
    </w:pPr>
    <w:rPr>
      <w:rFonts w:ascii="Times New Roman" w:hAnsi="Times New Roman"/>
      <w:sz w:val="20"/>
    </w:rPr>
  </w:style>
  <w:style w:type="character" w:customStyle="1" w:styleId="SlutkommentarChar">
    <w:name w:val="Slutkommentar Char"/>
    <w:basedOn w:val="Standardstycketeckensnitt"/>
    <w:link w:val="Slutkommentar"/>
    <w:uiPriority w:val="99"/>
    <w:semiHidden/>
    <w:rsid w:val="004A3DF4"/>
  </w:style>
  <w:style w:type="character" w:styleId="Slutkommentarsreferens">
    <w:name w:val="endnote reference"/>
    <w:basedOn w:val="Standardstycketeckensnitt"/>
    <w:uiPriority w:val="99"/>
    <w:semiHidden/>
    <w:rsid w:val="004A3DF4"/>
    <w:rPr>
      <w:rFonts w:cs="Times New Roman"/>
      <w:vertAlign w:val="superscript"/>
    </w:rPr>
  </w:style>
  <w:style w:type="paragraph" w:customStyle="1" w:styleId="SuzzBrdtext11">
    <w:name w:val="Suzz Brödtext 11"/>
    <w:basedOn w:val="Normal"/>
    <w:link w:val="SuzzBrdtext11Char"/>
    <w:rsid w:val="00D55714"/>
    <w:pPr>
      <w:suppressAutoHyphens/>
      <w:spacing w:after="120" w:line="240" w:lineRule="auto"/>
      <w:jc w:val="both"/>
    </w:pPr>
    <w:rPr>
      <w:rFonts w:ascii="Times New Roman" w:hAnsi="Times New Roman"/>
      <w:sz w:val="22"/>
      <w:szCs w:val="22"/>
      <w:lang w:val="en-US" w:eastAsia="ar-SA"/>
    </w:rPr>
  </w:style>
  <w:style w:type="character" w:customStyle="1" w:styleId="SuzzBrdtext11Char">
    <w:name w:val="Suzz Brödtext 11 Char"/>
    <w:link w:val="SuzzBrdtext11"/>
    <w:locked/>
    <w:rsid w:val="00D55714"/>
    <w:rPr>
      <w:sz w:val="22"/>
      <w:szCs w:val="22"/>
      <w:lang w:val="en-US" w:eastAsia="ar-SA"/>
    </w:rPr>
  </w:style>
  <w:style w:type="character" w:customStyle="1" w:styleId="BrdtextChar">
    <w:name w:val="Brödtext Char"/>
    <w:basedOn w:val="Standardstycketeckensnitt"/>
    <w:link w:val="Brdtext"/>
    <w:rsid w:val="00C62CAB"/>
    <w:rPr>
      <w:rFonts w:ascii="Georgia" w:hAnsi="Georgia"/>
      <w:sz w:val="21"/>
    </w:rPr>
  </w:style>
  <w:style w:type="character" w:styleId="Radnummer">
    <w:name w:val="line number"/>
    <w:basedOn w:val="Standardstycketeckensnitt"/>
    <w:semiHidden/>
    <w:unhideWhenUsed/>
    <w:rsid w:val="00465276"/>
  </w:style>
  <w:style w:type="paragraph" w:styleId="Normalwebb">
    <w:name w:val="Normal (Web)"/>
    <w:basedOn w:val="Normal"/>
    <w:uiPriority w:val="99"/>
    <w:semiHidden/>
    <w:unhideWhenUsed/>
    <w:rsid w:val="002F7DD1"/>
    <w:pPr>
      <w:spacing w:before="100" w:beforeAutospacing="1" w:after="100" w:afterAutospacing="1" w:line="240" w:lineRule="auto"/>
    </w:pPr>
    <w:rPr>
      <w:rFonts w:ascii="Times New Roman" w:eastAsiaTheme="minorEastAsia" w:hAnsi="Times New Roman"/>
      <w:sz w:val="24"/>
      <w:szCs w:val="24"/>
    </w:rPr>
  </w:style>
  <w:style w:type="character" w:styleId="Kommentarsreferens">
    <w:name w:val="annotation reference"/>
    <w:basedOn w:val="Standardstycketeckensnitt"/>
    <w:semiHidden/>
    <w:unhideWhenUsed/>
    <w:rsid w:val="003F5F31"/>
    <w:rPr>
      <w:sz w:val="16"/>
      <w:szCs w:val="16"/>
    </w:rPr>
  </w:style>
  <w:style w:type="paragraph" w:styleId="Kommentarer">
    <w:name w:val="annotation text"/>
    <w:basedOn w:val="Normal"/>
    <w:link w:val="KommentarerChar"/>
    <w:semiHidden/>
    <w:unhideWhenUsed/>
    <w:rsid w:val="003F5F31"/>
    <w:pPr>
      <w:spacing w:line="240" w:lineRule="auto"/>
    </w:pPr>
    <w:rPr>
      <w:sz w:val="20"/>
    </w:rPr>
  </w:style>
  <w:style w:type="character" w:customStyle="1" w:styleId="KommentarerChar">
    <w:name w:val="Kommentarer Char"/>
    <w:basedOn w:val="Standardstycketeckensnitt"/>
    <w:link w:val="Kommentarer"/>
    <w:semiHidden/>
    <w:rsid w:val="003F5F31"/>
    <w:rPr>
      <w:rFonts w:ascii="Georgia" w:hAnsi="Georgia"/>
    </w:rPr>
  </w:style>
  <w:style w:type="paragraph" w:styleId="Kommentarsmne">
    <w:name w:val="annotation subject"/>
    <w:basedOn w:val="Kommentarer"/>
    <w:next w:val="Kommentarer"/>
    <w:link w:val="KommentarsmneChar"/>
    <w:semiHidden/>
    <w:unhideWhenUsed/>
    <w:rsid w:val="003F5F31"/>
    <w:rPr>
      <w:b/>
      <w:bCs/>
    </w:rPr>
  </w:style>
  <w:style w:type="character" w:customStyle="1" w:styleId="KommentarsmneChar">
    <w:name w:val="Kommentarsämne Char"/>
    <w:basedOn w:val="KommentarerChar"/>
    <w:link w:val="Kommentarsmne"/>
    <w:semiHidden/>
    <w:rsid w:val="003F5F31"/>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4106">
      <w:bodyDiv w:val="1"/>
      <w:marLeft w:val="0"/>
      <w:marRight w:val="0"/>
      <w:marTop w:val="0"/>
      <w:marBottom w:val="0"/>
      <w:divBdr>
        <w:top w:val="none" w:sz="0" w:space="0" w:color="auto"/>
        <w:left w:val="none" w:sz="0" w:space="0" w:color="auto"/>
        <w:bottom w:val="none" w:sz="0" w:space="0" w:color="auto"/>
        <w:right w:val="none" w:sz="0" w:space="0" w:color="auto"/>
      </w:divBdr>
    </w:div>
    <w:div w:id="606811279">
      <w:bodyDiv w:val="1"/>
      <w:marLeft w:val="0"/>
      <w:marRight w:val="0"/>
      <w:marTop w:val="0"/>
      <w:marBottom w:val="0"/>
      <w:divBdr>
        <w:top w:val="none" w:sz="0" w:space="0" w:color="auto"/>
        <w:left w:val="none" w:sz="0" w:space="0" w:color="auto"/>
        <w:bottom w:val="none" w:sz="0" w:space="0" w:color="auto"/>
        <w:right w:val="none" w:sz="0" w:space="0" w:color="auto"/>
      </w:divBdr>
    </w:div>
    <w:div w:id="17073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edrik.revelj@combitech.s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Daniel.Holmberg@msb.se" TargetMode="External"/><Relationship Id="rId7" Type="http://schemas.openxmlformats.org/officeDocument/2006/relationships/settings" Target="settings.xml"/><Relationship Id="rId12" Type="http://schemas.openxmlformats.org/officeDocument/2006/relationships/hyperlink" Target="mailto:Daniel.Holmberg@msb.se" TargetMode="External"/><Relationship Id="rId25" Type="http://schemas.openxmlformats.org/officeDocument/2006/relationships/header" Target="header1.xml"/><Relationship Id="rId2" Type="http://schemas.openxmlformats.org/officeDocument/2006/relationships/customXml" Target="../customXml/item2.xml"/><Relationship Id="rId20" Type="http://schemas.openxmlformats.org/officeDocument/2006/relationships/hyperlink" Target="mailto:tomas.astrom@transportstyrelsen.s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as.astrom@transportstyrelsen.se"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numbering" Target="numbering.xml"/><Relationship Id="rId23" Type="http://schemas.openxmlformats.org/officeDocument/2006/relationships/image" Target="media/image1.tmp"/><Relationship Id="rId28"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mailto:fredrik.revelj@combitech.se"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sbLabel xmlns="09080109-f6cd-4eba-a2ee-73217fe696ed"/>
    <TaxCatchAll xmlns="11fefbad-980e-4a97-acd9-1024f6eaceee">
      <Value>1</Value>
    </TaxCatchAll>
    <MSB_RecordId xmlns="11fefbad-980e-4a97-acd9-1024f6eaceee" xsi:nil="true"/>
    <o69bc54433aa42918d19b879bf69ebde xmlns="11fefbad-980e-4a97-acd9-1024f6eaceee">
      <Terms xmlns="http://schemas.microsoft.com/office/infopath/2007/PartnerControls"/>
    </o69bc54433aa42918d19b879bf69ebde>
    <d6186c8422134a0eadd63b8a455a4696 xmlns="11fefbad-980e-4a97-acd9-1024f6eaceee">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42db7290-f92b-446b-999c-1bee6d848af0</TermId>
        </TermInfo>
      </Terms>
    </d6186c8422134a0eadd63b8a455a4696>
  </documentManagement>
</p:properties>
</file>

<file path=customXml/item3.xml><?xml version="1.0" encoding="utf-8"?>
<ct:contentTypeSchema xmlns:ct="http://schemas.microsoft.com/office/2006/metadata/contentType" xmlns:ma="http://schemas.microsoft.com/office/2006/metadata/properties/metaAttributes" ct:_="" ma:_="" ma:contentTypeName="MSB Dokument" ma:contentTypeID="0x0101008239AB5D3D2647B580F011DA2F3561110100290187CB7D00B140AE65CD949FE3D81B" ma:contentTypeVersion="6" ma:contentTypeDescription="Skapa ett nytt dokument." ma:contentTypeScope="" ma:versionID="78a85d4c3b8781be71e588709a8e44c2">
  <xsd:schema xmlns:xsd="http://www.w3.org/2001/XMLSchema" xmlns:xs="http://www.w3.org/2001/XMLSchema" xmlns:p="http://schemas.microsoft.com/office/2006/metadata/properties" xmlns:ns2="09080109-f6cd-4eba-a2ee-73217fe696ed" xmlns:ns3="11fefbad-980e-4a97-acd9-1024f6eaceee" targetNamespace="http://schemas.microsoft.com/office/2006/metadata/properties" ma:root="true" ma:fieldsID="b249fafae0724ec8017a2a797f55f36a" ns2:_="" ns3:_="">
    <xsd:import namespace="09080109-f6cd-4eba-a2ee-73217fe696ed"/>
    <xsd:import namespace="11fefbad-980e-4a97-acd9-1024f6eaceee"/>
    <xsd:element name="properties">
      <xsd:complexType>
        <xsd:sequence>
          <xsd:element name="documentManagement">
            <xsd:complexType>
              <xsd:all>
                <xsd:element ref="ns2:msbLabel" minOccurs="0"/>
                <xsd:element ref="ns3:d6186c8422134a0eadd63b8a455a4696" minOccurs="0"/>
                <xsd:element ref="ns3:TaxCatchAll" minOccurs="0"/>
                <xsd:element ref="ns3:TaxCatchAllLabel" minOccurs="0"/>
                <xsd:element ref="ns3:o69bc54433aa42918d19b879bf69ebde" minOccurs="0"/>
                <xsd:element ref="ns3:MSB_Record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80109-f6cd-4eba-a2ee-73217fe696ed" elementFormDefault="qualified">
    <xsd:import namespace="http://schemas.microsoft.com/office/2006/documentManagement/types"/>
    <xsd:import namespace="http://schemas.microsoft.com/office/infopath/2007/PartnerControls"/>
    <xsd:element name="msbLabel" ma:index="8" nillable="true" ma:displayName="Märkning" ma:list="{298dc98b-6ae1-4078-a067-f1ba0f395148}" ma:internalName="msbLabel"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fefbad-980e-4a97-acd9-1024f6eaceee" elementFormDefault="qualified">
    <xsd:import namespace="http://schemas.microsoft.com/office/2006/documentManagement/types"/>
    <xsd:import namespace="http://schemas.microsoft.com/office/infopath/2007/PartnerControls"/>
    <xsd:element name="d6186c8422134a0eadd63b8a455a4696" ma:index="9" nillable="true" ma:taxonomy="true" ma:internalName="d6186c8422134a0eadd63b8a455a4696" ma:taxonomyFieldName="MSB_SiteBusinessProcess" ma:displayName="Handlingsslag" ma:default="1;#Standard|42db7290-f92b-446b-999c-1bee6d848af0" ma:fieldId="{d6186c84-2213-4a0e-add6-3b8a455a4696}" ma:sspId="1d297c32-e349-4b6d-b895-deec35520f0b" ma:termSetId="84c5b001-a021-41b2-9608-e8b90a27b6c1" ma:anchorId="00000000-0000-0000-0000-000000000000" ma:open="false" ma:isKeyword="false">
      <xsd:complexType>
        <xsd:sequence>
          <xsd:element ref="pc:Terms" minOccurs="0" maxOccurs="1"/>
        </xsd:sequence>
      </xsd:complexType>
    </xsd:element>
    <xsd:element name="TaxCatchAll" ma:index="10" nillable="true" ma:displayName="Global taxonomikolumn" ma:description="" ma:hidden="true" ma:list="{d380a7a7-fa95-49ec-ab5e-d8f4861a24f0}" ma:internalName="TaxCatchAll" ma:showField="CatchAllData" ma:web="11fefbad-980e-4a97-acd9-1024f6eacee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Global taxonomikolumn1" ma:description="" ma:hidden="true" ma:list="{d380a7a7-fa95-49ec-ab5e-d8f4861a24f0}" ma:internalName="TaxCatchAllLabel" ma:readOnly="true" ma:showField="CatchAllDataLabel" ma:web="11fefbad-980e-4a97-acd9-1024f6eaceee">
      <xsd:complexType>
        <xsd:complexContent>
          <xsd:extension base="dms:MultiChoiceLookup">
            <xsd:sequence>
              <xsd:element name="Value" type="dms:Lookup" maxOccurs="unbounded" minOccurs="0" nillable="true"/>
            </xsd:sequence>
          </xsd:extension>
        </xsd:complexContent>
      </xsd:complexType>
    </xsd:element>
    <xsd:element name="o69bc54433aa42918d19b879bf69ebde" ma:index="13" nillable="true" ma:taxonomy="true" ma:internalName="o69bc54433aa42918d19b879bf69ebde" ma:taxonomyFieldName="MSB_DocumentType" ma:displayName="Handlingstyp" ma:fieldId="{869bc544-33aa-4291-8d19-b879bf69ebde}" ma:sspId="1d297c32-e349-4b6d-b895-deec35520f0b" ma:termSetId="e3c19ec3-4bda-47fb-b9f4-9ecf798a87b8" ma:anchorId="00000000-0000-0000-0000-000000000000" ma:open="false" ma:isKeyword="false">
      <xsd:complexType>
        <xsd:sequence>
          <xsd:element ref="pc:Terms" minOccurs="0" maxOccurs="1"/>
        </xsd:sequence>
      </xsd:complexType>
    </xsd:element>
    <xsd:element name="MSB_RecordId" ma:index="15" nillable="true" ma:displayName="Diarienummer" ma:internalName="MSB_RecordId">
      <xsd:simpleType>
        <xsd:restriction base="dms:Text"/>
      </xsd:simpleType>
    </xsd:element>
    <xsd:element name="SharedWithUsers" ma:index="16"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4E0EB-EED5-487F-B451-F8277E8600F3}">
  <ds:schemaRefs>
    <ds:schemaRef ds:uri="http://schemas.microsoft.com/sharepoint/v3/contenttype/forms"/>
  </ds:schemaRefs>
</ds:datastoreItem>
</file>

<file path=customXml/itemProps2.xml><?xml version="1.0" encoding="utf-8"?>
<ds:datastoreItem xmlns:ds="http://schemas.openxmlformats.org/officeDocument/2006/customXml" ds:itemID="{29DE193A-42E8-4BE0-8D29-097728640625}">
  <ds:schemaRefs>
    <ds:schemaRef ds:uri="http://schemas.microsoft.com/office/2006/metadata/properties"/>
    <ds:schemaRef ds:uri="http://schemas.microsoft.com/office/infopath/2007/PartnerControls"/>
    <ds:schemaRef ds:uri="09080109-f6cd-4eba-a2ee-73217fe696ed"/>
    <ds:schemaRef ds:uri="11fefbad-980e-4a97-acd9-1024f6eaceee"/>
  </ds:schemaRefs>
</ds:datastoreItem>
</file>

<file path=customXml/itemProps3.xml><?xml version="1.0" encoding="utf-8"?>
<ds:datastoreItem xmlns:ds="http://schemas.openxmlformats.org/officeDocument/2006/customXml" ds:itemID="{3F7369E0-A77D-44FF-920B-C5022E1D9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80109-f6cd-4eba-a2ee-73217fe696ed"/>
    <ds:schemaRef ds:uri="11fefbad-980e-4a97-acd9-1024f6eac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E103BF-3A4C-4F12-AE4A-33797FF2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4113</Words>
  <Characters>21800</Characters>
  <Application>Microsoft Office Word</Application>
  <DocSecurity>0</DocSecurity>
  <Lines>181</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Rapport</vt:lpstr>
      <vt:lpstr>Rapport</vt:lpstr>
    </vt:vector>
  </TitlesOfParts>
  <Company>MSB</Company>
  <LinksUpToDate>false</LinksUpToDate>
  <CharactersWithSpaces>25862</CharactersWithSpaces>
  <SharedDoc>false</SharedDoc>
  <HLinks>
    <vt:vector size="24" baseType="variant">
      <vt:variant>
        <vt:i4>1966128</vt:i4>
      </vt:variant>
      <vt:variant>
        <vt:i4>22</vt:i4>
      </vt:variant>
      <vt:variant>
        <vt:i4>0</vt:i4>
      </vt:variant>
      <vt:variant>
        <vt:i4>5</vt:i4>
      </vt:variant>
      <vt:variant>
        <vt:lpwstr/>
      </vt:variant>
      <vt:variant>
        <vt:lpwstr>_Toc224032596</vt:lpwstr>
      </vt:variant>
      <vt:variant>
        <vt:i4>1966128</vt:i4>
      </vt:variant>
      <vt:variant>
        <vt:i4>16</vt:i4>
      </vt:variant>
      <vt:variant>
        <vt:i4>0</vt:i4>
      </vt:variant>
      <vt:variant>
        <vt:i4>5</vt:i4>
      </vt:variant>
      <vt:variant>
        <vt:lpwstr/>
      </vt:variant>
      <vt:variant>
        <vt:lpwstr>_Toc224032595</vt:lpwstr>
      </vt:variant>
      <vt:variant>
        <vt:i4>1966128</vt:i4>
      </vt:variant>
      <vt:variant>
        <vt:i4>10</vt:i4>
      </vt:variant>
      <vt:variant>
        <vt:i4>0</vt:i4>
      </vt:variant>
      <vt:variant>
        <vt:i4>5</vt:i4>
      </vt:variant>
      <vt:variant>
        <vt:lpwstr/>
      </vt:variant>
      <vt:variant>
        <vt:lpwstr>_Toc224032594</vt:lpwstr>
      </vt:variant>
      <vt:variant>
        <vt:i4>1966128</vt:i4>
      </vt:variant>
      <vt:variant>
        <vt:i4>4</vt:i4>
      </vt:variant>
      <vt:variant>
        <vt:i4>0</vt:i4>
      </vt:variant>
      <vt:variant>
        <vt:i4>5</vt:i4>
      </vt:variant>
      <vt:variant>
        <vt:lpwstr/>
      </vt:variant>
      <vt:variant>
        <vt:lpwstr>_Toc224032593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
  <dc:creator>fredrik.revelj@combitech.se</dc:creator>
  <cp:keywords/>
  <dc:description/>
  <cp:lastModifiedBy>Holmberg Daniel</cp:lastModifiedBy>
  <cp:revision>4</cp:revision>
  <cp:lastPrinted>2020-06-04T12:00:00Z</cp:lastPrinted>
  <dcterms:created xsi:type="dcterms:W3CDTF">2023-04-28T11:41:00Z</dcterms:created>
  <dcterms:modified xsi:type="dcterms:W3CDTF">2023-05-04T11:31:00Z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nr">
    <vt:lpwstr>MSB-105.3</vt:lpwstr>
  </property>
  <property fmtid="{D5CDD505-2E9C-101B-9397-08002B2CF9AE}" pid="3" name="Mallagare">
    <vt:lpwstr>VS-KOMM</vt:lpwstr>
  </property>
  <property fmtid="{D5CDD505-2E9C-101B-9397-08002B2CF9AE}" pid="4" name="ContentTypeId">
    <vt:lpwstr>0x0101008239AB5D3D2647B580F011DA2F3561110100290187CB7D00B140AE65CD949FE3D81B</vt:lpwstr>
  </property>
  <property fmtid="{D5CDD505-2E9C-101B-9397-08002B2CF9AE}" pid="5" name="MSB_SiteBusinessProcess">
    <vt:lpwstr>1;#Standard|42db7290-f92b-446b-999c-1bee6d848af0</vt:lpwstr>
  </property>
  <property fmtid="{D5CDD505-2E9C-101B-9397-08002B2CF9AE}" pid="6" name="MSB_DocumentType">
    <vt:lpwstr/>
  </property>
</Properties>
</file>